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533E5" w14:textId="77777777" w:rsidR="00DF232D" w:rsidRDefault="00000000" w:rsidP="006F2A6F">
      <w:pPr>
        <w:jc w:val="center"/>
        <w:rPr>
          <w:rFonts w:ascii="Times New Roman" w:hAnsi="Times New Roman" w:cs="Times New Roman"/>
          <w:b/>
          <w:sz w:val="24"/>
        </w:rPr>
      </w:pPr>
      <w:r>
        <w:rPr>
          <w:rFonts w:ascii="Times New Roman" w:eastAsia="Times New Roman" w:hAnsi="Times New Roman" w:cs="Times New Roman"/>
          <w:b/>
          <w:bCs/>
          <w:sz w:val="24"/>
          <w:szCs w:val="24"/>
          <w:lang w:val="es-ES_tradnl"/>
        </w:rPr>
        <w:t>VIVENT HEALTH</w:t>
      </w:r>
    </w:p>
    <w:p w14:paraId="38C1B971" w14:textId="352E9DB7" w:rsidR="00216429" w:rsidRPr="002A2E4F" w:rsidRDefault="00000000" w:rsidP="006F2A6F">
      <w:pPr>
        <w:jc w:val="center"/>
        <w:rPr>
          <w:rFonts w:ascii="Times New Roman" w:hAnsi="Times New Roman" w:cs="Times New Roman"/>
        </w:rPr>
      </w:pPr>
      <w:r>
        <w:rPr>
          <w:rFonts w:ascii="Times New Roman" w:eastAsia="Times New Roman" w:hAnsi="Times New Roman" w:cs="Times New Roman"/>
          <w:b/>
          <w:bCs/>
          <w:sz w:val="24"/>
          <w:szCs w:val="24"/>
          <w:lang w:val="es-ES_tradnl"/>
        </w:rPr>
        <w:t>AVISO DE PRÁCTICAS DE PRIVACIDAD</w:t>
      </w:r>
    </w:p>
    <w:p w14:paraId="7AF3EB28" w14:textId="77777777" w:rsidR="00216429" w:rsidRPr="002A2E4F" w:rsidRDefault="00216429" w:rsidP="006F2A6F">
      <w:pPr>
        <w:jc w:val="center"/>
        <w:rPr>
          <w:rFonts w:ascii="Times New Roman" w:hAnsi="Times New Roman" w:cs="Times New Roman"/>
          <w:sz w:val="20"/>
        </w:rPr>
      </w:pPr>
    </w:p>
    <w:p w14:paraId="7A9145D4" w14:textId="34404FF3" w:rsidR="00C336D5" w:rsidRPr="002A2E4F" w:rsidRDefault="00000000" w:rsidP="1D4EF41E">
      <w:pPr>
        <w:jc w:val="center"/>
        <w:rPr>
          <w:rFonts w:ascii="Times New Roman" w:hAnsi="Times New Roman" w:cs="Times New Roman"/>
          <w:sz w:val="20"/>
          <w:szCs w:val="20"/>
        </w:rPr>
      </w:pPr>
      <w:r>
        <w:rPr>
          <w:rFonts w:ascii="Times New Roman" w:eastAsia="Times New Roman" w:hAnsi="Times New Roman" w:cs="Times New Roman"/>
          <w:sz w:val="20"/>
          <w:szCs w:val="20"/>
          <w:lang w:val="es-ES_tradnl"/>
        </w:rPr>
        <w:t>ESTE AVISO DESCRIBE CÓMO SE PUEDE UTILIZAR Y DIVULGAR SU INFORMACIÓN DE ATENCIÓN MÉDICA Y CÓMO PUEDE OBTENER ACCESO A ESTA INFORMACIÓN. POR FAVOR REVÍSELO CUIDADOSAMENTE.</w:t>
      </w:r>
    </w:p>
    <w:p w14:paraId="3230D03A" w14:textId="77777777" w:rsidR="00C336D5" w:rsidRPr="002A2E4F" w:rsidRDefault="00C336D5" w:rsidP="006F2A6F">
      <w:pPr>
        <w:rPr>
          <w:rFonts w:ascii="Times New Roman" w:hAnsi="Times New Roman" w:cs="Times New Roman"/>
          <w:sz w:val="20"/>
        </w:rPr>
      </w:pPr>
    </w:p>
    <w:p w14:paraId="15B0FE71" w14:textId="175756B4" w:rsidR="00C336D5" w:rsidRPr="002A2E4F" w:rsidRDefault="00000000" w:rsidP="68B6E69D">
      <w:pPr>
        <w:jc w:val="center"/>
        <w:rPr>
          <w:rFonts w:ascii="Times New Roman" w:hAnsi="Times New Roman" w:cs="Times New Roman"/>
          <w:sz w:val="20"/>
          <w:szCs w:val="20"/>
        </w:rPr>
      </w:pPr>
      <w:r>
        <w:rPr>
          <w:rFonts w:ascii="Times New Roman" w:eastAsia="Times New Roman" w:hAnsi="Times New Roman" w:cs="Times New Roman"/>
          <w:sz w:val="20"/>
          <w:szCs w:val="20"/>
          <w:lang w:val="es-ES_tradnl"/>
        </w:rPr>
        <w:t>Actualizado en diciembre de 2024</w:t>
      </w:r>
    </w:p>
    <w:p w14:paraId="421DDF76" w14:textId="77777777" w:rsidR="00C336D5" w:rsidRPr="002A2E4F" w:rsidRDefault="00C336D5" w:rsidP="006F2A6F">
      <w:pPr>
        <w:rPr>
          <w:rFonts w:ascii="Times New Roman" w:hAnsi="Times New Roman" w:cs="Times New Roman"/>
          <w:sz w:val="20"/>
        </w:rPr>
      </w:pPr>
    </w:p>
    <w:p w14:paraId="0F12845E" w14:textId="76B1210B" w:rsidR="00C336D5" w:rsidRPr="002A2E4F" w:rsidRDefault="00000000" w:rsidP="1D4EF41E">
      <w:pPr>
        <w:rPr>
          <w:rFonts w:ascii="Times New Roman" w:hAnsi="Times New Roman" w:cs="Times New Roman"/>
          <w:sz w:val="20"/>
          <w:szCs w:val="20"/>
        </w:rPr>
      </w:pPr>
      <w:r>
        <w:rPr>
          <w:rFonts w:ascii="Times New Roman" w:eastAsia="Times New Roman" w:hAnsi="Times New Roman" w:cs="Times New Roman"/>
          <w:sz w:val="20"/>
          <w:szCs w:val="20"/>
          <w:lang w:val="es-ES_tradnl"/>
        </w:rPr>
        <w:t>Vivent Health está obligado por ley a mantener la privacidad de su Información de Salud Protegida (PHI) y a proporcionarle un aviso que describa los deberes legales y las prácticas de privacidad de nuestra organización y sus derechos de privacidad de la información de salud. Vivent Health y todas las instalaciones y afiliados que operase compromete a mantener la confidencialidad de su información de salud personal y seguiremos las prácticas de privacidad descritas en este aviso. En Vivent Health creemos que proteger su privacidad es una de nuestras responsabilidades más importantes.</w:t>
      </w:r>
    </w:p>
    <w:p w14:paraId="7F564A29" w14:textId="77777777" w:rsidR="00187C88" w:rsidRDefault="00187C88" w:rsidP="1D4EF41E">
      <w:pPr>
        <w:rPr>
          <w:rFonts w:ascii="Times New Roman" w:hAnsi="Times New Roman" w:cs="Times New Roman"/>
          <w:sz w:val="20"/>
          <w:szCs w:val="20"/>
        </w:rPr>
      </w:pPr>
    </w:p>
    <w:p w14:paraId="243BBE4F" w14:textId="212C3CC2" w:rsidR="00C336D5" w:rsidRDefault="00000000" w:rsidP="1D4EF41E">
      <w:pPr>
        <w:rPr>
          <w:rFonts w:ascii="Times New Roman" w:hAnsi="Times New Roman" w:cs="Times New Roman"/>
          <w:sz w:val="20"/>
          <w:szCs w:val="20"/>
        </w:rPr>
      </w:pPr>
      <w:r>
        <w:rPr>
          <w:rFonts w:ascii="Times New Roman" w:eastAsia="Times New Roman" w:hAnsi="Times New Roman" w:cs="Times New Roman"/>
          <w:sz w:val="20"/>
          <w:szCs w:val="20"/>
          <w:lang w:val="es-ES_tradnl"/>
        </w:rPr>
        <w:t>La información de salud personal es sobre usted. Incluye información de salud que identifica quién es usted y puede incluir su información de contacto; sus condiciones de salud pasadas, presentes o futuras; y los servicios de salud que recibe, incluidos los servicios médicos, dentales, de salud mental, trastornos por uso de sustancias, farmacia. Es importante que revise cuidadosamente la información que le proporcionamos. Si tiene alguna pregunta o si prefiere que Vivent Health no use o divulgue su información de salud personal de la manera que describimos, por favor comuníquese con el Gerente de práctica o el Administrador de servicios de salud de su ubicación:</w:t>
      </w:r>
    </w:p>
    <w:p w14:paraId="521C5077" w14:textId="77777777" w:rsidR="006B2BBC" w:rsidRPr="002A2E4F" w:rsidRDefault="006B2BBC" w:rsidP="1D4EF41E">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3356"/>
        <w:gridCol w:w="3357"/>
        <w:gridCol w:w="3357"/>
      </w:tblGrid>
      <w:tr w:rsidR="00F1258F" w14:paraId="3277DD23" w14:textId="77777777" w:rsidTr="006B2BBC">
        <w:tc>
          <w:tcPr>
            <w:tcW w:w="3356" w:type="dxa"/>
          </w:tcPr>
          <w:p w14:paraId="646C4A72" w14:textId="77777777" w:rsidR="006B2BBC" w:rsidRPr="002A2E4F" w:rsidRDefault="00000000" w:rsidP="006B2BBC">
            <w:pPr>
              <w:rPr>
                <w:rFonts w:ascii="Times New Roman" w:hAnsi="Times New Roman" w:cs="Times New Roman"/>
                <w:b/>
                <w:sz w:val="18"/>
              </w:rPr>
            </w:pPr>
            <w:r>
              <w:rPr>
                <w:rFonts w:ascii="Times New Roman" w:eastAsia="Times New Roman" w:hAnsi="Times New Roman" w:cs="Times New Roman"/>
                <w:b/>
                <w:bCs/>
                <w:sz w:val="18"/>
                <w:szCs w:val="18"/>
                <w:lang w:val="es-ES_tradnl"/>
              </w:rPr>
              <w:t>COLORADO</w:t>
            </w:r>
          </w:p>
          <w:p w14:paraId="2970E303" w14:textId="77777777" w:rsidR="006B2BBC" w:rsidRPr="002A2E4F" w:rsidRDefault="00000000" w:rsidP="006B2BBC">
            <w:pPr>
              <w:rPr>
                <w:rFonts w:ascii="Times New Roman" w:hAnsi="Times New Roman" w:cs="Times New Roman"/>
                <w:b/>
                <w:bCs/>
                <w:sz w:val="18"/>
                <w:szCs w:val="18"/>
              </w:rPr>
            </w:pPr>
            <w:r>
              <w:rPr>
                <w:rFonts w:ascii="Times New Roman" w:eastAsia="Times New Roman" w:hAnsi="Times New Roman" w:cs="Times New Roman"/>
                <w:b/>
                <w:bCs/>
                <w:sz w:val="18"/>
                <w:szCs w:val="18"/>
                <w:lang w:val="es-ES_tradnl"/>
              </w:rPr>
              <w:t xml:space="preserve">5250 </w:t>
            </w:r>
            <w:proofErr w:type="spellStart"/>
            <w:r>
              <w:rPr>
                <w:rFonts w:ascii="Times New Roman" w:eastAsia="Times New Roman" w:hAnsi="Times New Roman" w:cs="Times New Roman"/>
                <w:b/>
                <w:bCs/>
                <w:sz w:val="18"/>
                <w:szCs w:val="18"/>
                <w:lang w:val="es-ES_tradnl"/>
              </w:rPr>
              <w:t>Leetsdale</w:t>
            </w:r>
            <w:proofErr w:type="spellEnd"/>
            <w:r>
              <w:rPr>
                <w:rFonts w:ascii="Times New Roman" w:eastAsia="Times New Roman" w:hAnsi="Times New Roman" w:cs="Times New Roman"/>
                <w:b/>
                <w:bCs/>
                <w:sz w:val="18"/>
                <w:szCs w:val="18"/>
                <w:lang w:val="es-ES_tradnl"/>
              </w:rPr>
              <w:t xml:space="preserve"> Drive</w:t>
            </w:r>
          </w:p>
          <w:p w14:paraId="6AC1BDA2" w14:textId="77777777" w:rsidR="006B2BBC" w:rsidRPr="002A2E4F" w:rsidRDefault="00000000" w:rsidP="006B2BBC">
            <w:pPr>
              <w:rPr>
                <w:rFonts w:ascii="Times New Roman" w:hAnsi="Times New Roman" w:cs="Times New Roman"/>
                <w:b/>
                <w:bCs/>
                <w:sz w:val="18"/>
                <w:szCs w:val="18"/>
              </w:rPr>
            </w:pPr>
            <w:r>
              <w:rPr>
                <w:rFonts w:ascii="Times New Roman" w:eastAsia="Times New Roman" w:hAnsi="Times New Roman" w:cs="Times New Roman"/>
                <w:b/>
                <w:bCs/>
                <w:sz w:val="18"/>
                <w:szCs w:val="18"/>
                <w:lang w:val="es-ES_tradnl"/>
              </w:rPr>
              <w:t>Suite 300</w:t>
            </w:r>
          </w:p>
          <w:p w14:paraId="2594DE00" w14:textId="77777777" w:rsidR="006B2BBC" w:rsidRPr="002A2E4F" w:rsidRDefault="00000000" w:rsidP="006B2BBC">
            <w:pPr>
              <w:rPr>
                <w:rFonts w:ascii="Times New Roman" w:hAnsi="Times New Roman" w:cs="Times New Roman"/>
                <w:b/>
                <w:sz w:val="18"/>
              </w:rPr>
            </w:pPr>
            <w:r>
              <w:rPr>
                <w:rFonts w:ascii="Times New Roman" w:eastAsia="Times New Roman" w:hAnsi="Times New Roman" w:cs="Times New Roman"/>
                <w:b/>
                <w:bCs/>
                <w:sz w:val="18"/>
                <w:szCs w:val="18"/>
                <w:lang w:val="es-ES_tradnl"/>
              </w:rPr>
              <w:t>Denver, Colorado 80246</w:t>
            </w:r>
          </w:p>
          <w:p w14:paraId="5B1559ED" w14:textId="77777777" w:rsidR="006B2BBC" w:rsidRDefault="00000000" w:rsidP="006B2BBC">
            <w:pPr>
              <w:rPr>
                <w:rFonts w:ascii="Times New Roman" w:hAnsi="Times New Roman" w:cs="Times New Roman"/>
                <w:b/>
                <w:sz w:val="18"/>
              </w:rPr>
            </w:pPr>
            <w:r>
              <w:rPr>
                <w:rFonts w:ascii="Times New Roman" w:eastAsia="Times New Roman" w:hAnsi="Times New Roman" w:cs="Times New Roman"/>
                <w:b/>
                <w:bCs/>
                <w:sz w:val="18"/>
                <w:szCs w:val="18"/>
                <w:lang w:val="es-ES_tradnl"/>
              </w:rPr>
              <w:t>303-393-8050</w:t>
            </w:r>
          </w:p>
          <w:p w14:paraId="01979C33" w14:textId="77777777" w:rsidR="006B2BBC" w:rsidRDefault="006B2BBC" w:rsidP="006B2BBC">
            <w:pPr>
              <w:rPr>
                <w:rFonts w:ascii="Times New Roman" w:hAnsi="Times New Roman" w:cs="Times New Roman"/>
                <w:sz w:val="20"/>
              </w:rPr>
            </w:pPr>
          </w:p>
        </w:tc>
        <w:tc>
          <w:tcPr>
            <w:tcW w:w="3357" w:type="dxa"/>
          </w:tcPr>
          <w:p w14:paraId="4CDC8023" w14:textId="77777777" w:rsidR="006B2BBC" w:rsidRDefault="00000000" w:rsidP="006B2BBC">
            <w:pPr>
              <w:rPr>
                <w:rFonts w:ascii="Times New Roman" w:hAnsi="Times New Roman" w:cs="Times New Roman"/>
                <w:b/>
                <w:sz w:val="18"/>
              </w:rPr>
            </w:pPr>
            <w:r>
              <w:rPr>
                <w:rFonts w:ascii="Times New Roman" w:eastAsia="Times New Roman" w:hAnsi="Times New Roman" w:cs="Times New Roman"/>
                <w:b/>
                <w:bCs/>
                <w:sz w:val="18"/>
                <w:szCs w:val="18"/>
                <w:lang w:val="es-ES_tradnl"/>
              </w:rPr>
              <w:t xml:space="preserve">ILLINOIS </w:t>
            </w:r>
          </w:p>
          <w:p w14:paraId="422C8C0B" w14:textId="77777777" w:rsidR="006B2BBC" w:rsidRDefault="00000000" w:rsidP="006B2BBC">
            <w:pPr>
              <w:rPr>
                <w:rFonts w:ascii="Times New Roman" w:hAnsi="Times New Roman" w:cs="Times New Roman"/>
                <w:b/>
                <w:sz w:val="18"/>
              </w:rPr>
            </w:pPr>
            <w:r>
              <w:rPr>
                <w:rFonts w:ascii="Times New Roman" w:eastAsia="Times New Roman" w:hAnsi="Times New Roman" w:cs="Times New Roman"/>
                <w:b/>
                <w:bCs/>
                <w:sz w:val="18"/>
                <w:szCs w:val="18"/>
                <w:lang w:val="es-ES_tradnl"/>
              </w:rPr>
              <w:t>5537 N Broadway</w:t>
            </w:r>
          </w:p>
          <w:p w14:paraId="420546DB" w14:textId="77777777" w:rsidR="006B2BBC" w:rsidRDefault="00000000" w:rsidP="006B2BBC">
            <w:pPr>
              <w:rPr>
                <w:rFonts w:ascii="Times New Roman" w:hAnsi="Times New Roman" w:cs="Times New Roman"/>
                <w:b/>
                <w:sz w:val="18"/>
              </w:rPr>
            </w:pPr>
            <w:r>
              <w:rPr>
                <w:rFonts w:ascii="Times New Roman" w:eastAsia="Times New Roman" w:hAnsi="Times New Roman" w:cs="Times New Roman"/>
                <w:b/>
                <w:bCs/>
                <w:sz w:val="18"/>
                <w:szCs w:val="18"/>
                <w:lang w:val="es-ES_tradnl"/>
              </w:rPr>
              <w:t>Chicago, IL 60640</w:t>
            </w:r>
          </w:p>
          <w:p w14:paraId="5F7C16A0" w14:textId="736EFBB5" w:rsidR="006B2BBC" w:rsidRDefault="00000000" w:rsidP="006B2BBC">
            <w:pPr>
              <w:rPr>
                <w:rFonts w:ascii="Times New Roman" w:hAnsi="Times New Roman" w:cs="Times New Roman"/>
                <w:b/>
                <w:bCs/>
                <w:sz w:val="18"/>
                <w:szCs w:val="18"/>
              </w:rPr>
            </w:pPr>
            <w:r>
              <w:rPr>
                <w:rFonts w:ascii="Times New Roman" w:eastAsia="Times New Roman" w:hAnsi="Times New Roman" w:cs="Times New Roman"/>
                <w:b/>
                <w:bCs/>
                <w:sz w:val="18"/>
                <w:szCs w:val="18"/>
                <w:lang w:val="es-ES_tradnl"/>
              </w:rPr>
              <w:t>773-989-9400</w:t>
            </w:r>
          </w:p>
          <w:p w14:paraId="304FF026" w14:textId="77777777" w:rsidR="006B2BBC" w:rsidRDefault="006B2BBC" w:rsidP="006B2BBC">
            <w:pPr>
              <w:rPr>
                <w:rFonts w:ascii="Times New Roman" w:hAnsi="Times New Roman" w:cs="Times New Roman"/>
                <w:sz w:val="20"/>
              </w:rPr>
            </w:pPr>
          </w:p>
        </w:tc>
        <w:tc>
          <w:tcPr>
            <w:tcW w:w="3357" w:type="dxa"/>
          </w:tcPr>
          <w:p w14:paraId="6D89BA52" w14:textId="77777777" w:rsidR="006B2BBC" w:rsidRDefault="00000000" w:rsidP="006B2BBC">
            <w:pPr>
              <w:rPr>
                <w:rFonts w:ascii="Times New Roman" w:hAnsi="Times New Roman" w:cs="Times New Roman"/>
                <w:b/>
                <w:sz w:val="18"/>
              </w:rPr>
            </w:pPr>
            <w:r>
              <w:rPr>
                <w:rFonts w:ascii="Times New Roman" w:eastAsia="Times New Roman" w:hAnsi="Times New Roman" w:cs="Times New Roman"/>
                <w:b/>
                <w:bCs/>
                <w:sz w:val="18"/>
                <w:szCs w:val="18"/>
                <w:lang w:val="es-ES_tradnl"/>
              </w:rPr>
              <w:t>KANSAS CITY</w:t>
            </w:r>
          </w:p>
          <w:p w14:paraId="57BDCB5B" w14:textId="77777777" w:rsidR="006B2BBC" w:rsidRDefault="00000000" w:rsidP="006B2BBC">
            <w:pPr>
              <w:rPr>
                <w:rFonts w:ascii="Times New Roman" w:hAnsi="Times New Roman" w:cs="Times New Roman"/>
                <w:b/>
                <w:sz w:val="18"/>
              </w:rPr>
            </w:pPr>
            <w:r>
              <w:rPr>
                <w:rFonts w:ascii="Times New Roman" w:eastAsia="Times New Roman" w:hAnsi="Times New Roman" w:cs="Times New Roman"/>
                <w:b/>
                <w:bCs/>
                <w:sz w:val="18"/>
                <w:szCs w:val="18"/>
                <w:lang w:val="es-ES_tradnl"/>
              </w:rPr>
              <w:t>4309 E 50</w:t>
            </w:r>
            <w:r>
              <w:rPr>
                <w:rFonts w:ascii="Times New Roman" w:eastAsia="Times New Roman" w:hAnsi="Times New Roman" w:cs="Times New Roman"/>
                <w:b/>
                <w:bCs/>
                <w:sz w:val="18"/>
                <w:szCs w:val="18"/>
                <w:vertAlign w:val="superscript"/>
                <w:lang w:val="es-ES_tradnl"/>
              </w:rPr>
              <w:t>th</w:t>
            </w:r>
            <w:r>
              <w:rPr>
                <w:rFonts w:ascii="Times New Roman" w:eastAsia="Times New Roman" w:hAnsi="Times New Roman" w:cs="Times New Roman"/>
                <w:b/>
                <w:bCs/>
                <w:sz w:val="18"/>
                <w:szCs w:val="18"/>
                <w:lang w:val="es-ES_tradnl"/>
              </w:rPr>
              <w:t xml:space="preserve"> </w:t>
            </w:r>
            <w:proofErr w:type="spellStart"/>
            <w:r>
              <w:rPr>
                <w:rFonts w:ascii="Times New Roman" w:eastAsia="Times New Roman" w:hAnsi="Times New Roman" w:cs="Times New Roman"/>
                <w:b/>
                <w:bCs/>
                <w:sz w:val="18"/>
                <w:szCs w:val="18"/>
                <w:lang w:val="es-ES_tradnl"/>
              </w:rPr>
              <w:t>Terrace</w:t>
            </w:r>
            <w:proofErr w:type="spellEnd"/>
          </w:p>
          <w:p w14:paraId="272F4DBB" w14:textId="77777777" w:rsidR="006B2BBC" w:rsidRDefault="00000000" w:rsidP="006B2BBC">
            <w:pPr>
              <w:rPr>
                <w:rFonts w:ascii="Times New Roman" w:hAnsi="Times New Roman" w:cs="Times New Roman"/>
                <w:b/>
                <w:sz w:val="18"/>
              </w:rPr>
            </w:pPr>
            <w:r>
              <w:rPr>
                <w:rFonts w:ascii="Times New Roman" w:eastAsia="Times New Roman" w:hAnsi="Times New Roman" w:cs="Times New Roman"/>
                <w:b/>
                <w:bCs/>
                <w:sz w:val="18"/>
                <w:szCs w:val="18"/>
                <w:lang w:val="es-ES_tradnl"/>
              </w:rPr>
              <w:t>Suite 100 &amp; 200</w:t>
            </w:r>
          </w:p>
          <w:p w14:paraId="5CC5D972" w14:textId="77777777" w:rsidR="006B2BBC" w:rsidRDefault="00000000" w:rsidP="006B2BBC">
            <w:pPr>
              <w:rPr>
                <w:rFonts w:ascii="Times New Roman" w:hAnsi="Times New Roman" w:cs="Times New Roman"/>
                <w:b/>
                <w:sz w:val="18"/>
              </w:rPr>
            </w:pPr>
            <w:r>
              <w:rPr>
                <w:rFonts w:ascii="Times New Roman" w:eastAsia="Times New Roman" w:hAnsi="Times New Roman" w:cs="Times New Roman"/>
                <w:b/>
                <w:bCs/>
                <w:sz w:val="18"/>
                <w:szCs w:val="18"/>
                <w:lang w:val="es-ES_tradnl"/>
              </w:rPr>
              <w:t>Kansas City, MO 64130</w:t>
            </w:r>
          </w:p>
          <w:p w14:paraId="2D33D470" w14:textId="77777777" w:rsidR="006B2BBC" w:rsidRDefault="00000000" w:rsidP="006B2BBC">
            <w:pPr>
              <w:rPr>
                <w:rFonts w:ascii="Times New Roman" w:hAnsi="Times New Roman" w:cs="Times New Roman"/>
                <w:b/>
                <w:sz w:val="18"/>
              </w:rPr>
            </w:pPr>
            <w:r>
              <w:rPr>
                <w:rFonts w:ascii="Times New Roman" w:eastAsia="Times New Roman" w:hAnsi="Times New Roman" w:cs="Times New Roman"/>
                <w:b/>
                <w:bCs/>
                <w:sz w:val="18"/>
                <w:szCs w:val="18"/>
                <w:lang w:val="es-ES_tradnl"/>
              </w:rPr>
              <w:t>816-561-8784</w:t>
            </w:r>
          </w:p>
          <w:p w14:paraId="05BCAE50" w14:textId="77777777" w:rsidR="006B2BBC" w:rsidRDefault="006B2BBC" w:rsidP="006B2BBC">
            <w:pPr>
              <w:rPr>
                <w:rFonts w:ascii="Times New Roman" w:hAnsi="Times New Roman" w:cs="Times New Roman"/>
                <w:sz w:val="20"/>
              </w:rPr>
            </w:pPr>
          </w:p>
        </w:tc>
      </w:tr>
      <w:tr w:rsidR="00F1258F" w14:paraId="585E069E" w14:textId="77777777" w:rsidTr="006B2BBC">
        <w:tc>
          <w:tcPr>
            <w:tcW w:w="3356" w:type="dxa"/>
          </w:tcPr>
          <w:p w14:paraId="57769B16" w14:textId="77777777" w:rsidR="006B2BBC" w:rsidRDefault="00000000" w:rsidP="006B2BBC">
            <w:pPr>
              <w:spacing w:line="259" w:lineRule="auto"/>
              <w:rPr>
                <w:rFonts w:ascii="Times New Roman" w:hAnsi="Times New Roman" w:cs="Times New Roman"/>
                <w:b/>
                <w:bCs/>
                <w:sz w:val="18"/>
                <w:szCs w:val="18"/>
              </w:rPr>
            </w:pPr>
            <w:r>
              <w:rPr>
                <w:rFonts w:ascii="Times New Roman" w:eastAsia="Times New Roman" w:hAnsi="Times New Roman" w:cs="Times New Roman"/>
                <w:b/>
                <w:bCs/>
                <w:sz w:val="18"/>
                <w:szCs w:val="18"/>
                <w:lang w:val="es-ES_tradnl"/>
              </w:rPr>
              <w:t>MICHIGAN</w:t>
            </w:r>
          </w:p>
          <w:p w14:paraId="7C288F94" w14:textId="77777777" w:rsidR="006B2BBC" w:rsidRDefault="00000000" w:rsidP="006B2BBC">
            <w:pPr>
              <w:rPr>
                <w:rFonts w:ascii="Times New Roman" w:hAnsi="Times New Roman" w:cs="Times New Roman"/>
                <w:b/>
                <w:bCs/>
                <w:sz w:val="18"/>
                <w:szCs w:val="18"/>
              </w:rPr>
            </w:pPr>
            <w:r>
              <w:rPr>
                <w:rFonts w:ascii="Times New Roman" w:eastAsia="Times New Roman" w:hAnsi="Times New Roman" w:cs="Times New Roman"/>
                <w:b/>
                <w:bCs/>
                <w:sz w:val="18"/>
                <w:szCs w:val="18"/>
                <w:lang w:val="es-ES_tradnl"/>
              </w:rPr>
              <w:t xml:space="preserve">3968 Mt. Elliott </w:t>
            </w:r>
            <w:proofErr w:type="spellStart"/>
            <w:r>
              <w:rPr>
                <w:rFonts w:ascii="Times New Roman" w:eastAsia="Times New Roman" w:hAnsi="Times New Roman" w:cs="Times New Roman"/>
                <w:b/>
                <w:bCs/>
                <w:sz w:val="18"/>
                <w:szCs w:val="18"/>
                <w:lang w:val="es-ES_tradnl"/>
              </w:rPr>
              <w:t>St</w:t>
            </w:r>
            <w:proofErr w:type="spellEnd"/>
          </w:p>
          <w:p w14:paraId="3B1912E2" w14:textId="77777777" w:rsidR="006B2BBC" w:rsidRDefault="00000000" w:rsidP="006B2BBC">
            <w:pPr>
              <w:rPr>
                <w:rFonts w:ascii="Times New Roman" w:hAnsi="Times New Roman" w:cs="Times New Roman"/>
                <w:b/>
                <w:bCs/>
                <w:sz w:val="18"/>
                <w:szCs w:val="18"/>
              </w:rPr>
            </w:pPr>
            <w:r>
              <w:rPr>
                <w:rFonts w:ascii="Times New Roman" w:eastAsia="Times New Roman" w:hAnsi="Times New Roman" w:cs="Times New Roman"/>
                <w:b/>
                <w:bCs/>
                <w:sz w:val="18"/>
                <w:szCs w:val="18"/>
                <w:lang w:val="es-ES_tradnl"/>
              </w:rPr>
              <w:t>Detroit, MI 48207</w:t>
            </w:r>
          </w:p>
          <w:p w14:paraId="4BF63427" w14:textId="77777777" w:rsidR="006B2BBC" w:rsidRDefault="00000000" w:rsidP="006B2BBC">
            <w:pPr>
              <w:rPr>
                <w:rFonts w:ascii="Times New Roman" w:hAnsi="Times New Roman" w:cs="Times New Roman"/>
                <w:b/>
                <w:bCs/>
                <w:sz w:val="18"/>
                <w:szCs w:val="18"/>
              </w:rPr>
            </w:pPr>
            <w:r>
              <w:rPr>
                <w:rFonts w:ascii="Times New Roman" w:eastAsia="Times New Roman" w:hAnsi="Times New Roman" w:cs="Times New Roman"/>
                <w:b/>
                <w:bCs/>
                <w:sz w:val="18"/>
                <w:szCs w:val="18"/>
                <w:lang w:val="es-ES_tradnl"/>
              </w:rPr>
              <w:t>313-446-9800</w:t>
            </w:r>
          </w:p>
          <w:p w14:paraId="3B6B4E09" w14:textId="1D7A2CC1" w:rsidR="006B2BBC" w:rsidRDefault="006B2BBC" w:rsidP="006B2BBC">
            <w:pPr>
              <w:rPr>
                <w:rFonts w:ascii="Times New Roman" w:hAnsi="Times New Roman" w:cs="Times New Roman"/>
                <w:sz w:val="20"/>
              </w:rPr>
            </w:pPr>
          </w:p>
        </w:tc>
        <w:tc>
          <w:tcPr>
            <w:tcW w:w="3357" w:type="dxa"/>
          </w:tcPr>
          <w:p w14:paraId="0ED93086" w14:textId="77777777" w:rsidR="006B2BBC" w:rsidRPr="002A2E4F" w:rsidRDefault="00000000" w:rsidP="006B2BBC">
            <w:pPr>
              <w:rPr>
                <w:rFonts w:ascii="Times New Roman" w:hAnsi="Times New Roman" w:cs="Times New Roman"/>
                <w:b/>
                <w:sz w:val="18"/>
              </w:rPr>
            </w:pPr>
            <w:r>
              <w:rPr>
                <w:rFonts w:ascii="Times New Roman" w:eastAsia="Times New Roman" w:hAnsi="Times New Roman" w:cs="Times New Roman"/>
                <w:b/>
                <w:bCs/>
                <w:sz w:val="18"/>
                <w:szCs w:val="18"/>
                <w:lang w:val="es-ES_tradnl"/>
              </w:rPr>
              <w:t>ST. LOUIS</w:t>
            </w:r>
          </w:p>
          <w:p w14:paraId="3D274891" w14:textId="77777777" w:rsidR="006B2BBC" w:rsidRPr="002A2E4F" w:rsidRDefault="00000000" w:rsidP="006B2BBC">
            <w:pPr>
              <w:rPr>
                <w:rFonts w:ascii="Times New Roman" w:hAnsi="Times New Roman" w:cs="Times New Roman"/>
                <w:b/>
                <w:sz w:val="18"/>
              </w:rPr>
            </w:pPr>
            <w:r>
              <w:rPr>
                <w:rFonts w:ascii="Times New Roman" w:eastAsia="Times New Roman" w:hAnsi="Times New Roman" w:cs="Times New Roman"/>
                <w:b/>
                <w:bCs/>
                <w:sz w:val="18"/>
                <w:szCs w:val="18"/>
                <w:lang w:val="es-ES_tradnl"/>
              </w:rPr>
              <w:t xml:space="preserve">2653 </w:t>
            </w:r>
            <w:proofErr w:type="spellStart"/>
            <w:r>
              <w:rPr>
                <w:rFonts w:ascii="Times New Roman" w:eastAsia="Times New Roman" w:hAnsi="Times New Roman" w:cs="Times New Roman"/>
                <w:b/>
                <w:bCs/>
                <w:sz w:val="18"/>
                <w:szCs w:val="18"/>
                <w:lang w:val="es-ES_tradnl"/>
              </w:rPr>
              <w:t>Locust</w:t>
            </w:r>
            <w:proofErr w:type="spellEnd"/>
            <w:r>
              <w:rPr>
                <w:rFonts w:ascii="Times New Roman" w:eastAsia="Times New Roman" w:hAnsi="Times New Roman" w:cs="Times New Roman"/>
                <w:b/>
                <w:bCs/>
                <w:sz w:val="18"/>
                <w:szCs w:val="18"/>
                <w:lang w:val="es-ES_tradnl"/>
              </w:rPr>
              <w:t xml:space="preserve"> Street </w:t>
            </w:r>
          </w:p>
          <w:p w14:paraId="2717ABE2" w14:textId="77777777" w:rsidR="006B2BBC" w:rsidRPr="002A2E4F" w:rsidRDefault="00000000" w:rsidP="006B2BBC">
            <w:pPr>
              <w:rPr>
                <w:rFonts w:ascii="Times New Roman" w:hAnsi="Times New Roman" w:cs="Times New Roman"/>
                <w:b/>
                <w:sz w:val="18"/>
              </w:rPr>
            </w:pPr>
            <w:r>
              <w:rPr>
                <w:rFonts w:ascii="Times New Roman" w:eastAsia="Times New Roman" w:hAnsi="Times New Roman" w:cs="Times New Roman"/>
                <w:b/>
                <w:bCs/>
                <w:sz w:val="18"/>
                <w:szCs w:val="18"/>
                <w:lang w:val="es-ES_tradnl"/>
              </w:rPr>
              <w:t xml:space="preserve">St. Louis, Missouri 63103 </w:t>
            </w:r>
          </w:p>
          <w:p w14:paraId="1E9D87F3" w14:textId="5229C256" w:rsidR="006B2BBC" w:rsidRDefault="00000000" w:rsidP="006B2BBC">
            <w:pPr>
              <w:rPr>
                <w:rFonts w:ascii="Times New Roman" w:hAnsi="Times New Roman" w:cs="Times New Roman"/>
                <w:sz w:val="20"/>
              </w:rPr>
            </w:pPr>
            <w:r>
              <w:rPr>
                <w:rFonts w:ascii="Times New Roman" w:eastAsia="Times New Roman" w:hAnsi="Times New Roman" w:cs="Times New Roman"/>
                <w:b/>
                <w:bCs/>
                <w:sz w:val="18"/>
                <w:szCs w:val="18"/>
                <w:lang w:val="es-ES_tradnl"/>
              </w:rPr>
              <w:t>855-751-8879</w:t>
            </w:r>
          </w:p>
        </w:tc>
        <w:tc>
          <w:tcPr>
            <w:tcW w:w="3357" w:type="dxa"/>
          </w:tcPr>
          <w:p w14:paraId="59C20D5F" w14:textId="77777777" w:rsidR="006B2BBC" w:rsidRDefault="00000000" w:rsidP="006B2BBC">
            <w:pPr>
              <w:rPr>
                <w:rFonts w:ascii="Times New Roman" w:hAnsi="Times New Roman" w:cs="Times New Roman"/>
                <w:b/>
                <w:bCs/>
                <w:sz w:val="18"/>
                <w:szCs w:val="18"/>
              </w:rPr>
            </w:pPr>
            <w:r>
              <w:rPr>
                <w:rFonts w:ascii="Times New Roman" w:eastAsia="Times New Roman" w:hAnsi="Times New Roman" w:cs="Times New Roman"/>
                <w:b/>
                <w:bCs/>
                <w:sz w:val="18"/>
                <w:szCs w:val="18"/>
                <w:lang w:val="es-ES_tradnl"/>
              </w:rPr>
              <w:t>TEXAS</w:t>
            </w:r>
          </w:p>
          <w:p w14:paraId="0487E409" w14:textId="77777777" w:rsidR="006B2BBC" w:rsidRDefault="00000000" w:rsidP="006B2BBC">
            <w:pPr>
              <w:spacing w:line="259" w:lineRule="auto"/>
            </w:pPr>
            <w:r>
              <w:rPr>
                <w:rFonts w:ascii="Times New Roman" w:eastAsia="Times New Roman" w:hAnsi="Times New Roman" w:cs="Times New Roman"/>
                <w:b/>
                <w:bCs/>
                <w:sz w:val="18"/>
                <w:szCs w:val="18"/>
                <w:lang w:val="es-ES_tradnl"/>
              </w:rPr>
              <w:t xml:space="preserve">104 E. Highland Mall </w:t>
            </w:r>
            <w:proofErr w:type="spellStart"/>
            <w:r>
              <w:rPr>
                <w:rFonts w:ascii="Times New Roman" w:eastAsia="Times New Roman" w:hAnsi="Times New Roman" w:cs="Times New Roman"/>
                <w:b/>
                <w:bCs/>
                <w:sz w:val="18"/>
                <w:szCs w:val="18"/>
                <w:lang w:val="es-ES_tradnl"/>
              </w:rPr>
              <w:t>Blvd</w:t>
            </w:r>
            <w:proofErr w:type="spellEnd"/>
            <w:r>
              <w:rPr>
                <w:rFonts w:ascii="Times New Roman" w:eastAsia="Times New Roman" w:hAnsi="Times New Roman" w:cs="Times New Roman"/>
                <w:b/>
                <w:bCs/>
                <w:sz w:val="18"/>
                <w:szCs w:val="18"/>
                <w:lang w:val="es-ES_tradnl"/>
              </w:rPr>
              <w:t xml:space="preserve"> </w:t>
            </w:r>
          </w:p>
          <w:p w14:paraId="6C43DDAC" w14:textId="77777777" w:rsidR="006B2BBC" w:rsidRDefault="00000000" w:rsidP="006B2BBC">
            <w:pPr>
              <w:spacing w:line="259" w:lineRule="auto"/>
            </w:pPr>
            <w:r>
              <w:rPr>
                <w:rFonts w:ascii="Times New Roman" w:eastAsia="Times New Roman" w:hAnsi="Times New Roman" w:cs="Times New Roman"/>
                <w:b/>
                <w:bCs/>
                <w:sz w:val="18"/>
                <w:szCs w:val="18"/>
                <w:lang w:val="es-ES_tradnl"/>
              </w:rPr>
              <w:t>Suite 100</w:t>
            </w:r>
          </w:p>
          <w:p w14:paraId="029BF65D" w14:textId="77777777" w:rsidR="006B2BBC" w:rsidRDefault="00000000" w:rsidP="006B2BBC">
            <w:pPr>
              <w:rPr>
                <w:rFonts w:ascii="Times New Roman" w:hAnsi="Times New Roman" w:cs="Times New Roman"/>
                <w:b/>
                <w:sz w:val="18"/>
              </w:rPr>
            </w:pPr>
            <w:r>
              <w:rPr>
                <w:rFonts w:ascii="Times New Roman" w:eastAsia="Times New Roman" w:hAnsi="Times New Roman" w:cs="Times New Roman"/>
                <w:b/>
                <w:bCs/>
                <w:sz w:val="18"/>
                <w:szCs w:val="18"/>
                <w:lang w:val="es-ES_tradnl"/>
              </w:rPr>
              <w:t>Austin, Texas 78752</w:t>
            </w:r>
          </w:p>
          <w:p w14:paraId="34471066" w14:textId="77777777" w:rsidR="006B2BBC" w:rsidRDefault="00000000" w:rsidP="006B2BBC">
            <w:pPr>
              <w:rPr>
                <w:rFonts w:ascii="Times New Roman" w:hAnsi="Times New Roman" w:cs="Times New Roman"/>
                <w:b/>
                <w:bCs/>
                <w:sz w:val="18"/>
                <w:szCs w:val="18"/>
              </w:rPr>
            </w:pPr>
            <w:r>
              <w:rPr>
                <w:rFonts w:ascii="Times New Roman" w:eastAsia="Times New Roman" w:hAnsi="Times New Roman" w:cs="Times New Roman"/>
                <w:b/>
                <w:bCs/>
                <w:sz w:val="18"/>
                <w:szCs w:val="18"/>
                <w:lang w:val="es-ES_tradnl"/>
              </w:rPr>
              <w:t>512-458-2437</w:t>
            </w:r>
          </w:p>
          <w:p w14:paraId="1C753AD0" w14:textId="77777777" w:rsidR="006B2BBC" w:rsidRDefault="006B2BBC" w:rsidP="006B2BBC">
            <w:pPr>
              <w:rPr>
                <w:rFonts w:ascii="Times New Roman" w:hAnsi="Times New Roman" w:cs="Times New Roman"/>
                <w:sz w:val="20"/>
              </w:rPr>
            </w:pPr>
          </w:p>
        </w:tc>
      </w:tr>
      <w:tr w:rsidR="00F1258F" w14:paraId="1C336823" w14:textId="77777777" w:rsidTr="006B2BBC">
        <w:tc>
          <w:tcPr>
            <w:tcW w:w="3356" w:type="dxa"/>
          </w:tcPr>
          <w:p w14:paraId="66CE6F02" w14:textId="77777777" w:rsidR="006B2BBC" w:rsidRPr="002A2E4F" w:rsidRDefault="00000000" w:rsidP="006B2BBC">
            <w:pPr>
              <w:rPr>
                <w:rFonts w:ascii="Times New Roman" w:hAnsi="Times New Roman" w:cs="Times New Roman"/>
                <w:b/>
                <w:sz w:val="18"/>
              </w:rPr>
            </w:pPr>
            <w:r>
              <w:rPr>
                <w:rFonts w:ascii="Times New Roman" w:eastAsia="Times New Roman" w:hAnsi="Times New Roman" w:cs="Times New Roman"/>
                <w:b/>
                <w:bCs/>
                <w:sz w:val="18"/>
                <w:szCs w:val="18"/>
                <w:lang w:val="es-ES_tradnl"/>
              </w:rPr>
              <w:t>WISCONSIN</w:t>
            </w:r>
          </w:p>
          <w:p w14:paraId="1885839C" w14:textId="77777777" w:rsidR="006B2BBC" w:rsidRPr="002A2E4F" w:rsidRDefault="00000000" w:rsidP="006B2BBC">
            <w:pPr>
              <w:rPr>
                <w:rFonts w:ascii="Times New Roman" w:hAnsi="Times New Roman" w:cs="Times New Roman"/>
                <w:b/>
                <w:bCs/>
                <w:sz w:val="18"/>
                <w:szCs w:val="18"/>
              </w:rPr>
            </w:pPr>
            <w:r>
              <w:rPr>
                <w:rFonts w:ascii="Times New Roman" w:eastAsia="Times New Roman" w:hAnsi="Times New Roman" w:cs="Times New Roman"/>
                <w:b/>
                <w:bCs/>
                <w:sz w:val="18"/>
                <w:szCs w:val="18"/>
                <w:lang w:val="es-ES_tradnl"/>
              </w:rPr>
              <w:t>1311 N 6</w:t>
            </w:r>
            <w:r>
              <w:rPr>
                <w:rFonts w:ascii="Times New Roman" w:eastAsia="Times New Roman" w:hAnsi="Times New Roman" w:cs="Times New Roman"/>
                <w:b/>
                <w:bCs/>
                <w:sz w:val="18"/>
                <w:szCs w:val="18"/>
                <w:vertAlign w:val="superscript"/>
                <w:lang w:val="es-ES_tradnl"/>
              </w:rPr>
              <w:t>th</w:t>
            </w:r>
            <w:r>
              <w:rPr>
                <w:rFonts w:ascii="Times New Roman" w:eastAsia="Times New Roman" w:hAnsi="Times New Roman" w:cs="Times New Roman"/>
                <w:b/>
                <w:bCs/>
                <w:sz w:val="18"/>
                <w:szCs w:val="18"/>
                <w:lang w:val="es-ES_tradnl"/>
              </w:rPr>
              <w:t xml:space="preserve"> Street </w:t>
            </w:r>
          </w:p>
          <w:p w14:paraId="5516B004" w14:textId="77777777" w:rsidR="006B2BBC" w:rsidRPr="002A2E4F" w:rsidRDefault="00000000" w:rsidP="006B2BBC">
            <w:pPr>
              <w:rPr>
                <w:rFonts w:ascii="Times New Roman" w:hAnsi="Times New Roman" w:cs="Times New Roman"/>
                <w:b/>
                <w:bCs/>
                <w:sz w:val="18"/>
                <w:szCs w:val="18"/>
              </w:rPr>
            </w:pPr>
            <w:r>
              <w:rPr>
                <w:rFonts w:ascii="Times New Roman" w:eastAsia="Times New Roman" w:hAnsi="Times New Roman" w:cs="Times New Roman"/>
                <w:b/>
                <w:bCs/>
                <w:sz w:val="18"/>
                <w:szCs w:val="18"/>
                <w:lang w:val="es-ES_tradnl"/>
              </w:rPr>
              <w:t>Milwaukee, Wisconsin 53212</w:t>
            </w:r>
          </w:p>
          <w:p w14:paraId="626B7A12" w14:textId="77777777" w:rsidR="006B2BBC" w:rsidRPr="002A2E4F" w:rsidRDefault="00000000" w:rsidP="006B2BBC">
            <w:pPr>
              <w:rPr>
                <w:rFonts w:ascii="Times New Roman" w:hAnsi="Times New Roman" w:cs="Times New Roman"/>
                <w:b/>
                <w:bCs/>
                <w:sz w:val="18"/>
                <w:szCs w:val="18"/>
              </w:rPr>
            </w:pPr>
            <w:r>
              <w:rPr>
                <w:rFonts w:ascii="Times New Roman" w:eastAsia="Times New Roman" w:hAnsi="Times New Roman" w:cs="Times New Roman"/>
                <w:b/>
                <w:bCs/>
                <w:sz w:val="18"/>
                <w:szCs w:val="18"/>
                <w:lang w:val="es-ES_tradnl"/>
              </w:rPr>
              <w:t>414-273-1991</w:t>
            </w:r>
          </w:p>
          <w:p w14:paraId="2A30B90F" w14:textId="77777777" w:rsidR="006B2BBC" w:rsidRDefault="006B2BBC" w:rsidP="006B2BBC">
            <w:pPr>
              <w:rPr>
                <w:rFonts w:ascii="Times New Roman" w:hAnsi="Times New Roman" w:cs="Times New Roman"/>
                <w:sz w:val="20"/>
              </w:rPr>
            </w:pPr>
          </w:p>
        </w:tc>
        <w:tc>
          <w:tcPr>
            <w:tcW w:w="3357" w:type="dxa"/>
          </w:tcPr>
          <w:p w14:paraId="2A38503D" w14:textId="77777777" w:rsidR="006B2BBC" w:rsidRDefault="006B2BBC" w:rsidP="006B2BBC">
            <w:pPr>
              <w:rPr>
                <w:rFonts w:ascii="Times New Roman" w:hAnsi="Times New Roman" w:cs="Times New Roman"/>
                <w:sz w:val="20"/>
              </w:rPr>
            </w:pPr>
          </w:p>
        </w:tc>
        <w:tc>
          <w:tcPr>
            <w:tcW w:w="3357" w:type="dxa"/>
          </w:tcPr>
          <w:p w14:paraId="4D6AFB31" w14:textId="77777777" w:rsidR="006B2BBC" w:rsidRDefault="006B2BBC" w:rsidP="006B2BBC">
            <w:pPr>
              <w:rPr>
                <w:rFonts w:ascii="Times New Roman" w:hAnsi="Times New Roman" w:cs="Times New Roman"/>
                <w:sz w:val="20"/>
              </w:rPr>
            </w:pPr>
          </w:p>
        </w:tc>
      </w:tr>
    </w:tbl>
    <w:p w14:paraId="23009AD1" w14:textId="77777777" w:rsidR="00216429" w:rsidRPr="002A2E4F" w:rsidRDefault="00216429" w:rsidP="006F2A6F">
      <w:pPr>
        <w:rPr>
          <w:rFonts w:ascii="Times New Roman" w:hAnsi="Times New Roman" w:cs="Times New Roman"/>
          <w:sz w:val="20"/>
        </w:rPr>
      </w:pPr>
    </w:p>
    <w:p w14:paraId="73419617" w14:textId="77777777" w:rsidR="00226F50" w:rsidRPr="002A2E4F" w:rsidRDefault="00000000" w:rsidP="006F2A6F">
      <w:pPr>
        <w:rPr>
          <w:rFonts w:ascii="Times New Roman" w:hAnsi="Times New Roman" w:cs="Times New Roman"/>
          <w:sz w:val="20"/>
        </w:rPr>
      </w:pPr>
      <w:r>
        <w:rPr>
          <w:rFonts w:ascii="Times New Roman" w:eastAsia="Times New Roman" w:hAnsi="Times New Roman" w:cs="Times New Roman"/>
          <w:sz w:val="20"/>
          <w:szCs w:val="20"/>
          <w:lang w:val="es-ES_tradnl"/>
        </w:rPr>
        <w:t>SU INFORMACIÓN DE SALUD PERSONAL Y ARCHIVO DE SALUD ELECTRÓNICO</w:t>
      </w:r>
    </w:p>
    <w:p w14:paraId="350AF249" w14:textId="0AAADC3D" w:rsidR="00226F50" w:rsidRPr="002A2E4F" w:rsidRDefault="00000000" w:rsidP="6EF62557">
      <w:pPr>
        <w:spacing w:line="259" w:lineRule="auto"/>
        <w:rPr>
          <w:rFonts w:ascii="Times New Roman" w:hAnsi="Times New Roman" w:cs="Times New Roman"/>
          <w:sz w:val="20"/>
          <w:szCs w:val="20"/>
        </w:rPr>
      </w:pPr>
      <w:r>
        <w:rPr>
          <w:rFonts w:ascii="Times New Roman" w:eastAsia="Times New Roman" w:hAnsi="Times New Roman" w:cs="Times New Roman"/>
          <w:sz w:val="20"/>
          <w:szCs w:val="20"/>
          <w:lang w:val="es-ES_tradnl"/>
        </w:rPr>
        <w:t>Cada vez que visita un hospital, clínica médica, médico, dentista, terapeuta de salud mental, farmacia, consejero de trastornos por uso de sustancias u otro proveedor, se crea un registro de su visita. Este registro puede contener sus síntomas, exámenes y resultados de pruebas, diagnósticos y detalles sobre atención o tratamiento actual o futuro. Esta información, como su historial médico o de atención médica, sirve como:</w:t>
      </w:r>
    </w:p>
    <w:p w14:paraId="7FFD9A34" w14:textId="77777777" w:rsidR="00C336D5" w:rsidRPr="002A2E4F" w:rsidRDefault="00000000" w:rsidP="006F2A6F">
      <w:pPr>
        <w:pStyle w:val="ListParagraph"/>
        <w:numPr>
          <w:ilvl w:val="0"/>
          <w:numId w:val="3"/>
        </w:numPr>
        <w:rPr>
          <w:rFonts w:ascii="Times New Roman" w:hAnsi="Times New Roman" w:cs="Times New Roman"/>
          <w:sz w:val="20"/>
        </w:rPr>
      </w:pPr>
      <w:r>
        <w:rPr>
          <w:rFonts w:ascii="Times New Roman" w:eastAsia="Times New Roman" w:hAnsi="Times New Roman" w:cs="Times New Roman"/>
          <w:sz w:val="20"/>
          <w:szCs w:val="20"/>
          <w:lang w:val="es-ES_tradnl"/>
        </w:rPr>
        <w:t>Base para planificar su atención y tratamiento</w:t>
      </w:r>
    </w:p>
    <w:p w14:paraId="3F11CC3B" w14:textId="77777777" w:rsidR="00C336D5" w:rsidRPr="002A2E4F" w:rsidRDefault="00000000" w:rsidP="006F2A6F">
      <w:pPr>
        <w:pStyle w:val="ListParagraph"/>
        <w:numPr>
          <w:ilvl w:val="0"/>
          <w:numId w:val="3"/>
        </w:numPr>
        <w:rPr>
          <w:rFonts w:ascii="Times New Roman" w:hAnsi="Times New Roman" w:cs="Times New Roman"/>
          <w:sz w:val="20"/>
        </w:rPr>
      </w:pPr>
      <w:r>
        <w:rPr>
          <w:rFonts w:ascii="Times New Roman" w:eastAsia="Times New Roman" w:hAnsi="Times New Roman" w:cs="Times New Roman"/>
          <w:sz w:val="20"/>
          <w:szCs w:val="20"/>
          <w:lang w:val="es-ES_tradnl"/>
        </w:rPr>
        <w:t>Medios de comunicación entre los numerosos profesionales de la salud que contribuyen a su cuidado</w:t>
      </w:r>
    </w:p>
    <w:p w14:paraId="28D4B958" w14:textId="77777777" w:rsidR="00C336D5" w:rsidRPr="002A2E4F" w:rsidRDefault="00000000" w:rsidP="006F2A6F">
      <w:pPr>
        <w:pStyle w:val="ListParagraph"/>
        <w:numPr>
          <w:ilvl w:val="0"/>
          <w:numId w:val="3"/>
        </w:numPr>
        <w:rPr>
          <w:rFonts w:ascii="Times New Roman" w:hAnsi="Times New Roman" w:cs="Times New Roman"/>
          <w:sz w:val="20"/>
        </w:rPr>
      </w:pPr>
      <w:r>
        <w:rPr>
          <w:rFonts w:ascii="Times New Roman" w:eastAsia="Times New Roman" w:hAnsi="Times New Roman" w:cs="Times New Roman"/>
          <w:sz w:val="20"/>
          <w:szCs w:val="20"/>
          <w:lang w:val="es-ES_tradnl"/>
        </w:rPr>
        <w:t>Documento legal que describe la atención que recibió</w:t>
      </w:r>
    </w:p>
    <w:p w14:paraId="70865FEA" w14:textId="6EB88D3D" w:rsidR="00C336D5" w:rsidRPr="00F419E7" w:rsidRDefault="00000000" w:rsidP="122EEF10">
      <w:pPr>
        <w:pStyle w:val="ListParagraph"/>
        <w:numPr>
          <w:ilvl w:val="0"/>
          <w:numId w:val="3"/>
        </w:numPr>
        <w:rPr>
          <w:rFonts w:ascii="Times New Roman" w:hAnsi="Times New Roman" w:cs="Times New Roman"/>
          <w:sz w:val="20"/>
          <w:szCs w:val="20"/>
        </w:rPr>
      </w:pPr>
      <w:r>
        <w:rPr>
          <w:rFonts w:ascii="Times New Roman" w:eastAsia="Times New Roman" w:hAnsi="Times New Roman" w:cs="Times New Roman"/>
          <w:sz w:val="20"/>
          <w:szCs w:val="20"/>
          <w:lang w:val="es-ES_tradnl"/>
        </w:rPr>
        <w:t>Medios por los cuales su pagador de terceros puede verificar que se proporcionaron los servicios facturados</w:t>
      </w:r>
    </w:p>
    <w:p w14:paraId="6E1A9807" w14:textId="5A147CEC" w:rsidR="00C336D5" w:rsidRPr="002A2E4F" w:rsidRDefault="00000000" w:rsidP="006F2A6F">
      <w:pPr>
        <w:pStyle w:val="ListParagraph"/>
        <w:numPr>
          <w:ilvl w:val="0"/>
          <w:numId w:val="3"/>
        </w:numPr>
        <w:rPr>
          <w:rFonts w:ascii="Times New Roman" w:hAnsi="Times New Roman" w:cs="Times New Roman"/>
          <w:sz w:val="20"/>
          <w:szCs w:val="20"/>
        </w:rPr>
      </w:pPr>
      <w:r>
        <w:rPr>
          <w:rFonts w:ascii="Times New Roman" w:eastAsia="Times New Roman" w:hAnsi="Times New Roman" w:cs="Times New Roman"/>
          <w:sz w:val="20"/>
          <w:szCs w:val="20"/>
          <w:lang w:val="es-ES_tradnl"/>
        </w:rPr>
        <w:t>Fuente de información para funcionarios de salud pública encargados de mejorar la salud pública.</w:t>
      </w:r>
    </w:p>
    <w:p w14:paraId="0275A184" w14:textId="2E4ED705" w:rsidR="00C336D5" w:rsidRPr="002A2E4F" w:rsidRDefault="00000000" w:rsidP="006F2A6F">
      <w:pPr>
        <w:pStyle w:val="ListParagraph"/>
        <w:numPr>
          <w:ilvl w:val="0"/>
          <w:numId w:val="3"/>
        </w:numPr>
        <w:rPr>
          <w:rFonts w:ascii="Times New Roman" w:hAnsi="Times New Roman" w:cs="Times New Roman"/>
          <w:sz w:val="20"/>
        </w:rPr>
      </w:pPr>
      <w:r>
        <w:rPr>
          <w:rFonts w:ascii="Times New Roman" w:eastAsia="Times New Roman" w:hAnsi="Times New Roman" w:cs="Times New Roman"/>
          <w:sz w:val="20"/>
          <w:szCs w:val="20"/>
          <w:lang w:val="es-ES_tradnl"/>
        </w:rPr>
        <w:t>Herramienta con la que podemos evaluar y trabajar continuamente para mejorar la atención y los resultados de salud.</w:t>
      </w:r>
    </w:p>
    <w:p w14:paraId="75C1FEA5" w14:textId="77777777" w:rsidR="00C336D5" w:rsidRPr="002A2E4F" w:rsidRDefault="00C336D5" w:rsidP="006F2A6F">
      <w:pPr>
        <w:rPr>
          <w:rFonts w:ascii="Times New Roman" w:hAnsi="Times New Roman" w:cs="Times New Roman"/>
          <w:sz w:val="20"/>
        </w:rPr>
      </w:pPr>
    </w:p>
    <w:p w14:paraId="2E52FAE7" w14:textId="479B18CE" w:rsidR="00C336D5" w:rsidRPr="002A2E4F" w:rsidRDefault="00114576" w:rsidP="006F2A6F">
      <w:pPr>
        <w:rPr>
          <w:rFonts w:ascii="Times New Roman" w:hAnsi="Times New Roman" w:cs="Times New Roman"/>
          <w:sz w:val="20"/>
        </w:rPr>
      </w:pPr>
      <w:r>
        <w:rPr>
          <w:rFonts w:ascii="Times New Roman" w:eastAsia="Times New Roman" w:hAnsi="Times New Roman" w:cs="Times New Roman"/>
          <w:sz w:val="20"/>
          <w:szCs w:val="20"/>
          <w:lang w:val="es-ES_tradnl"/>
        </w:rPr>
        <w:t>C</w:t>
      </w:r>
      <w:r w:rsidR="00000000">
        <w:rPr>
          <w:rFonts w:ascii="Times New Roman" w:eastAsia="Times New Roman" w:hAnsi="Times New Roman" w:cs="Times New Roman"/>
          <w:sz w:val="20"/>
          <w:szCs w:val="20"/>
          <w:lang w:val="es-ES_tradnl"/>
        </w:rPr>
        <w:t>omprender lo que hay en su registro y cómo se usa su información de salud le ayuda a:</w:t>
      </w:r>
    </w:p>
    <w:p w14:paraId="40703D2B" w14:textId="36210A8A" w:rsidR="00C336D5" w:rsidRPr="002A2E4F" w:rsidRDefault="00000000" w:rsidP="006F2A6F">
      <w:pPr>
        <w:pStyle w:val="ListParagraph"/>
        <w:numPr>
          <w:ilvl w:val="0"/>
          <w:numId w:val="2"/>
        </w:numPr>
        <w:rPr>
          <w:rFonts w:ascii="Times New Roman" w:hAnsi="Times New Roman" w:cs="Times New Roman"/>
          <w:sz w:val="20"/>
          <w:szCs w:val="20"/>
        </w:rPr>
      </w:pPr>
      <w:r>
        <w:rPr>
          <w:rFonts w:ascii="Times New Roman" w:eastAsia="Times New Roman" w:hAnsi="Times New Roman" w:cs="Times New Roman"/>
          <w:sz w:val="20"/>
          <w:szCs w:val="20"/>
          <w:lang w:val="es-ES_tradnl"/>
        </w:rPr>
        <w:t>Garantizar la precisión y comprenda su historial de salud</w:t>
      </w:r>
    </w:p>
    <w:p w14:paraId="2CE77EE0" w14:textId="387430CF" w:rsidR="00C336D5" w:rsidRPr="002A2E4F" w:rsidRDefault="00000000" w:rsidP="006F2A6F">
      <w:pPr>
        <w:pStyle w:val="ListParagraph"/>
        <w:numPr>
          <w:ilvl w:val="0"/>
          <w:numId w:val="2"/>
        </w:numPr>
        <w:rPr>
          <w:rFonts w:ascii="Times New Roman" w:hAnsi="Times New Roman" w:cs="Times New Roman"/>
          <w:sz w:val="20"/>
          <w:szCs w:val="20"/>
        </w:rPr>
      </w:pPr>
      <w:r>
        <w:rPr>
          <w:rFonts w:ascii="Times New Roman" w:eastAsia="Times New Roman" w:hAnsi="Times New Roman" w:cs="Times New Roman"/>
          <w:sz w:val="20"/>
          <w:szCs w:val="20"/>
          <w:lang w:val="es-ES_tradnl"/>
        </w:rPr>
        <w:t>Comprender mejor quién y por qué otros pueden acceder a su información de salud</w:t>
      </w:r>
    </w:p>
    <w:p w14:paraId="47FB3290" w14:textId="77777777" w:rsidR="00C336D5" w:rsidRPr="002A2E4F" w:rsidRDefault="00000000" w:rsidP="006F2A6F">
      <w:pPr>
        <w:pStyle w:val="ListParagraph"/>
        <w:numPr>
          <w:ilvl w:val="0"/>
          <w:numId w:val="2"/>
        </w:numPr>
        <w:rPr>
          <w:rFonts w:ascii="Times New Roman" w:hAnsi="Times New Roman" w:cs="Times New Roman"/>
          <w:sz w:val="20"/>
        </w:rPr>
      </w:pPr>
      <w:r>
        <w:rPr>
          <w:rFonts w:ascii="Times New Roman" w:eastAsia="Times New Roman" w:hAnsi="Times New Roman" w:cs="Times New Roman"/>
          <w:sz w:val="20"/>
          <w:szCs w:val="20"/>
          <w:lang w:val="es-ES_tradnl"/>
        </w:rPr>
        <w:t>Tomar decisiones más informadas al autorizar la divulgación a otros</w:t>
      </w:r>
    </w:p>
    <w:p w14:paraId="0ACF9A54" w14:textId="77777777" w:rsidR="00C336D5" w:rsidRPr="002A2E4F" w:rsidRDefault="00C336D5" w:rsidP="006F2A6F">
      <w:pPr>
        <w:rPr>
          <w:rFonts w:ascii="Times New Roman" w:hAnsi="Times New Roman" w:cs="Times New Roman"/>
          <w:sz w:val="20"/>
        </w:rPr>
      </w:pPr>
    </w:p>
    <w:p w14:paraId="59603E17" w14:textId="64E15E65" w:rsidR="00112DA1" w:rsidRPr="002A2E4F" w:rsidRDefault="00000000" w:rsidP="006F2A6F">
      <w:pPr>
        <w:rPr>
          <w:rFonts w:ascii="Times New Roman" w:hAnsi="Times New Roman" w:cs="Times New Roman"/>
          <w:sz w:val="20"/>
        </w:rPr>
      </w:pPr>
      <w:r>
        <w:rPr>
          <w:rFonts w:ascii="Times New Roman" w:eastAsia="Times New Roman" w:hAnsi="Times New Roman" w:cs="Times New Roman"/>
          <w:sz w:val="20"/>
          <w:szCs w:val="20"/>
          <w:lang w:val="es-ES_tradnl"/>
        </w:rPr>
        <w:t>TODOS LOS ARCHIVOS DE SALUD ELECTRÓNICOS</w:t>
      </w:r>
    </w:p>
    <w:p w14:paraId="5C3ACD53" w14:textId="2D0F3972" w:rsidR="00C336D5" w:rsidRPr="002A2E4F" w:rsidRDefault="00000000" w:rsidP="122EEF10">
      <w:pPr>
        <w:rPr>
          <w:rFonts w:ascii="Times New Roman" w:hAnsi="Times New Roman" w:cs="Times New Roman"/>
          <w:sz w:val="20"/>
          <w:szCs w:val="20"/>
        </w:rPr>
      </w:pPr>
      <w:r>
        <w:rPr>
          <w:rFonts w:ascii="Times New Roman" w:eastAsia="Times New Roman" w:hAnsi="Times New Roman" w:cs="Times New Roman"/>
          <w:sz w:val="20"/>
          <w:szCs w:val="20"/>
          <w:lang w:val="es-ES_tradnl"/>
        </w:rPr>
        <w:t xml:space="preserve">Nuestra organización es parte de un acuerdo de atención médica organizado llamado OCHIN para registros de salud electrónicos y otros fines.  Una lista actual de participantes de OCHIN está disponible en https://ochin.org/member-map. Como socio de negocios de nuestra organización, OCHIN nos suministra tecnología de información y servicios relacionados </w:t>
      </w:r>
      <w:r>
        <w:rPr>
          <w:rFonts w:ascii="Times New Roman" w:eastAsia="Times New Roman" w:hAnsi="Times New Roman" w:cs="Times New Roman"/>
          <w:sz w:val="20"/>
          <w:szCs w:val="20"/>
          <w:lang w:val="es-ES_tradnl"/>
        </w:rPr>
        <w:lastRenderedPageBreak/>
        <w:t xml:space="preserve">a nosotros y a otros participantes de OCHIN que utilizan </w:t>
      </w:r>
      <w:proofErr w:type="spellStart"/>
      <w:r>
        <w:rPr>
          <w:rFonts w:ascii="Times New Roman" w:eastAsia="Times New Roman" w:hAnsi="Times New Roman" w:cs="Times New Roman"/>
          <w:sz w:val="20"/>
          <w:szCs w:val="20"/>
          <w:lang w:val="es-ES_tradnl"/>
        </w:rPr>
        <w:t>Epic</w:t>
      </w:r>
      <w:proofErr w:type="spellEnd"/>
      <w:r>
        <w:rPr>
          <w:rFonts w:ascii="Times New Roman" w:eastAsia="Times New Roman" w:hAnsi="Times New Roman" w:cs="Times New Roman"/>
          <w:sz w:val="20"/>
          <w:szCs w:val="20"/>
          <w:lang w:val="es-ES_tradnl"/>
        </w:rPr>
        <w:t xml:space="preserve"> y otro software.  OCHIN también participa en actividades de evaluación y mejora de la calidad en nombre de sus participantes. Por ejemplo, OCHIN coordina las actividades de revisión clínica en nombre de las organizaciones participantes para establecer los estándares de mejores prácticas y evaluar los beneficios clínicos que pueden derivarse del uso de sistemas de registros de salud electrónicos.  OCHIN también ayuda a los participantes a trabajar en colaboración para mejorar el manejo de las referencias de pacientes internas y externas.  Su información de salud personal puede ser compartida con otros participantes de OCHIN o un Intercambio de información de salud solo cuando sea necesario para tratamiento médico o para los propósitos de operaciones de atención médica del acuerdo de atención médica organizada. Las operaciones de atención médica también pueden incluir la codificación geográfica de la ubicación de su residencia para mejorar los beneficios clínicos que recibe.  </w:t>
      </w:r>
    </w:p>
    <w:p w14:paraId="56E3C23E" w14:textId="77777777" w:rsidR="00C336D5" w:rsidRPr="002A2E4F" w:rsidRDefault="00C336D5" w:rsidP="006F2A6F">
      <w:pPr>
        <w:rPr>
          <w:rFonts w:ascii="Times New Roman" w:hAnsi="Times New Roman" w:cs="Times New Roman"/>
          <w:sz w:val="20"/>
        </w:rPr>
      </w:pPr>
    </w:p>
    <w:p w14:paraId="7A9F9D3C" w14:textId="4545039B" w:rsidR="00112DA1" w:rsidRPr="002A2E4F" w:rsidRDefault="00000000" w:rsidP="006F2A6F">
      <w:pPr>
        <w:rPr>
          <w:rFonts w:ascii="Times New Roman" w:hAnsi="Times New Roman" w:cs="Times New Roman"/>
          <w:sz w:val="20"/>
        </w:rPr>
      </w:pPr>
      <w:r>
        <w:rPr>
          <w:rFonts w:ascii="Times New Roman" w:eastAsia="Times New Roman" w:hAnsi="Times New Roman" w:cs="Times New Roman"/>
          <w:sz w:val="20"/>
          <w:szCs w:val="20"/>
          <w:lang w:val="es-ES_tradnl"/>
        </w:rPr>
        <w:t>INTERCAMBIOS DE INFORMACIÓN DE SALUD</w:t>
      </w:r>
    </w:p>
    <w:p w14:paraId="4BD45114" w14:textId="64B90E69" w:rsidR="005F3143" w:rsidRPr="002A2E4F" w:rsidRDefault="00000000" w:rsidP="005F317F">
      <w:pPr>
        <w:spacing w:line="259" w:lineRule="auto"/>
        <w:rPr>
          <w:rFonts w:ascii="Times New Roman" w:hAnsi="Times New Roman" w:cs="Times New Roman"/>
          <w:sz w:val="20"/>
          <w:szCs w:val="20"/>
        </w:rPr>
      </w:pPr>
      <w:r>
        <w:rPr>
          <w:rFonts w:ascii="Times New Roman" w:eastAsia="Times New Roman" w:hAnsi="Times New Roman" w:cs="Times New Roman"/>
          <w:sz w:val="20"/>
          <w:szCs w:val="20"/>
          <w:lang w:val="es-ES_tradnl"/>
        </w:rPr>
        <w:t xml:space="preserve">Vivent Health participa en varios Intercambios de información de salud (HIE) o acuerdos similares para fines de tratamiento, operaciones y pagos. Por ejemplo, Vivent Health participa en WISHIN en Wisconsin, CORHIO en Colorado y Care </w:t>
      </w:r>
      <w:proofErr w:type="spellStart"/>
      <w:r>
        <w:rPr>
          <w:rFonts w:ascii="Times New Roman" w:eastAsia="Times New Roman" w:hAnsi="Times New Roman" w:cs="Times New Roman"/>
          <w:sz w:val="20"/>
          <w:szCs w:val="20"/>
          <w:lang w:val="es-ES_tradnl"/>
        </w:rPr>
        <w:t>Everywhere</w:t>
      </w:r>
      <w:proofErr w:type="spellEnd"/>
      <w:r>
        <w:rPr>
          <w:rFonts w:ascii="Times New Roman" w:eastAsia="Times New Roman" w:hAnsi="Times New Roman" w:cs="Times New Roman"/>
          <w:sz w:val="20"/>
          <w:szCs w:val="20"/>
          <w:lang w:val="es-ES_tradnl"/>
        </w:rPr>
        <w:t xml:space="preserve"> para todos los pacientes. De conformidad con las leyes federales y estatales, podemos hacer que su Información de Salud Protegida (PHI) esté disponible electrónicamente a través de HIE y acuerdos similares para seleccionar proveedores de atención médica con fines de tratamiento y para entidades de salud pública según lo permita la ley. Vivent Health puede acceder a su PHI de otros participantes de HIE, como hospitales, con fines de tratamiento y operaciones de atención médica. Nuestra participación puede ayudar a evitar errores médicos durante una emergencia de salud. Por ejemplo, un médico de la sala de emergencias con acceso a un HIE puede acceder a la PHI de Vivent Health para brindar atención de emergencia. Si desea optar por no participar de los HIE, por favor comuníquese con el gerente de práctica o el administrador de servicios de salud de su ubicación.</w:t>
      </w:r>
    </w:p>
    <w:p w14:paraId="7755589B" w14:textId="77777777" w:rsidR="0013247D" w:rsidRPr="002A2E4F" w:rsidRDefault="0013247D" w:rsidP="006F2A6F">
      <w:pPr>
        <w:rPr>
          <w:rFonts w:ascii="Times New Roman" w:hAnsi="Times New Roman" w:cs="Times New Roman"/>
          <w:sz w:val="20"/>
        </w:rPr>
      </w:pPr>
    </w:p>
    <w:p w14:paraId="2035283F" w14:textId="323AA31D" w:rsidR="00D738FC" w:rsidRPr="002A2E4F" w:rsidRDefault="00000000" w:rsidP="56AC5DDA">
      <w:pPr>
        <w:rPr>
          <w:rFonts w:ascii="Times New Roman" w:hAnsi="Times New Roman" w:cs="Times New Roman"/>
          <w:sz w:val="20"/>
          <w:szCs w:val="20"/>
        </w:rPr>
      </w:pPr>
      <w:r>
        <w:rPr>
          <w:rFonts w:ascii="Times New Roman" w:eastAsia="Times New Roman" w:hAnsi="Times New Roman" w:cs="Times New Roman"/>
          <w:sz w:val="20"/>
          <w:szCs w:val="20"/>
          <w:lang w:val="es-ES_tradnl"/>
        </w:rPr>
        <w:t>Vivent Health también participa en registros de vacunación para permitir que sus proveedores de atención médica localicen la información necesaria sobre sus vacunas.  Por ejemplo, si recibe una vacuna contra la hepatitis A en una clínica de Vivent Health, esa información puede ser accesible para proveedores de salud externos que también le brindan atención.</w:t>
      </w:r>
    </w:p>
    <w:p w14:paraId="3255CF21" w14:textId="77777777" w:rsidR="00D738FC" w:rsidRPr="002A2E4F" w:rsidRDefault="00D738FC" w:rsidP="006F2A6F">
      <w:pPr>
        <w:rPr>
          <w:rFonts w:ascii="Times New Roman" w:hAnsi="Times New Roman" w:cs="Times New Roman"/>
          <w:sz w:val="20"/>
        </w:rPr>
      </w:pPr>
    </w:p>
    <w:p w14:paraId="20F80174" w14:textId="0B17F4EB" w:rsidR="00C336D5" w:rsidRPr="002A2E4F" w:rsidRDefault="00000000" w:rsidP="04BE6FD0">
      <w:pPr>
        <w:rPr>
          <w:rFonts w:ascii="Times New Roman" w:hAnsi="Times New Roman" w:cs="Times New Roman"/>
          <w:sz w:val="20"/>
          <w:szCs w:val="20"/>
        </w:rPr>
      </w:pPr>
      <w:r>
        <w:rPr>
          <w:rFonts w:ascii="Times New Roman" w:eastAsia="Times New Roman" w:hAnsi="Times New Roman" w:cs="Times New Roman"/>
          <w:sz w:val="20"/>
          <w:szCs w:val="20"/>
          <w:lang w:val="es-ES_tradnl"/>
        </w:rPr>
        <w:t>C</w:t>
      </w:r>
      <w:r w:rsidR="00114576">
        <w:rPr>
          <w:rFonts w:ascii="Times New Roman" w:eastAsia="Times New Roman" w:hAnsi="Times New Roman" w:cs="Times New Roman"/>
          <w:sz w:val="20"/>
          <w:szCs w:val="20"/>
          <w:lang w:val="es-ES_tradnl"/>
        </w:rPr>
        <w:t>O</w:t>
      </w:r>
      <w:r>
        <w:rPr>
          <w:rFonts w:ascii="Times New Roman" w:eastAsia="Times New Roman" w:hAnsi="Times New Roman" w:cs="Times New Roman"/>
          <w:sz w:val="20"/>
          <w:szCs w:val="20"/>
          <w:lang w:val="es-ES_tradnl"/>
        </w:rPr>
        <w:t>MO VIVENT HEALTH PUEDE UTILIZAR Y DIVULGAR SU INFORMACIÓN DE SALUD PERSONAL SIN CONSENTIMIENTO</w:t>
      </w:r>
    </w:p>
    <w:p w14:paraId="277A9F81" w14:textId="51E89EEC" w:rsidR="00C336D5" w:rsidRPr="002A2E4F" w:rsidRDefault="00000000" w:rsidP="04BE6FD0">
      <w:pPr>
        <w:rPr>
          <w:rFonts w:ascii="Times New Roman" w:hAnsi="Times New Roman" w:cs="Times New Roman"/>
          <w:sz w:val="20"/>
          <w:szCs w:val="20"/>
        </w:rPr>
      </w:pPr>
      <w:r>
        <w:rPr>
          <w:rFonts w:ascii="Times New Roman" w:eastAsia="Times New Roman" w:hAnsi="Times New Roman" w:cs="Times New Roman"/>
          <w:sz w:val="20"/>
          <w:szCs w:val="20"/>
          <w:lang w:val="es-ES_tradnl"/>
        </w:rPr>
        <w:t>Las siguientes categorías describen algunas de las diferentes formas en que Vivent Health puede usar y divulgar información de atención médica sin obtener autorización por escrito.</w:t>
      </w:r>
    </w:p>
    <w:p w14:paraId="2645CCD7" w14:textId="77777777" w:rsidR="00C336D5" w:rsidRPr="002A2E4F" w:rsidRDefault="00C336D5" w:rsidP="006F2A6F">
      <w:pPr>
        <w:rPr>
          <w:rFonts w:ascii="Times New Roman" w:hAnsi="Times New Roman" w:cs="Times New Roman"/>
          <w:sz w:val="20"/>
        </w:rPr>
      </w:pPr>
    </w:p>
    <w:p w14:paraId="5ED017B0" w14:textId="3D5B22D3" w:rsidR="00C336D5" w:rsidRPr="002A2E4F" w:rsidRDefault="00000000" w:rsidP="62D9E54A">
      <w:pPr>
        <w:rPr>
          <w:rFonts w:ascii="Times New Roman" w:hAnsi="Times New Roman" w:cs="Times New Roman"/>
          <w:sz w:val="20"/>
          <w:szCs w:val="20"/>
        </w:rPr>
      </w:pPr>
      <w:r>
        <w:rPr>
          <w:rFonts w:ascii="Times New Roman" w:eastAsia="Times New Roman" w:hAnsi="Times New Roman" w:cs="Times New Roman"/>
          <w:b/>
          <w:bCs/>
          <w:sz w:val="20"/>
          <w:szCs w:val="20"/>
          <w:lang w:val="es-ES_tradnl"/>
        </w:rPr>
        <w:t>Para tratamiento.</w:t>
      </w:r>
      <w:r>
        <w:rPr>
          <w:rFonts w:ascii="Times New Roman" w:eastAsia="Times New Roman" w:hAnsi="Times New Roman" w:cs="Times New Roman"/>
          <w:sz w:val="20"/>
          <w:szCs w:val="20"/>
          <w:lang w:val="es-ES_tradnl"/>
        </w:rPr>
        <w:t xml:space="preserve"> Vivent puede utilizar información de salud sobre usted para proporcionar, coordinar y administrar su tratamiento o servicios interna y externamente. Vivent Health puede divulgar información de atención médica sobre usted a otros médicos, farmacéuticos, enfermeros, proveedores de salud del comportamiento, técnicos de laboratorio, administradores de casos, representantes de servicios al paciente, personal legal, pasantes, residentes u otras personas, según sea necesario, que estén involucradas en su atención y servicios. Por ejemplo, un laboratorio o un especialista médico puede necesitar información sobre usted para realizar pruebas o proporcionar tratamiento, o un representante de servicios al paciente u otro personal puede necesitar acceder a su registro para programar y coordinar sus citas.</w:t>
      </w:r>
    </w:p>
    <w:p w14:paraId="7029B4FE" w14:textId="77777777" w:rsidR="00C336D5" w:rsidRPr="002A2E4F" w:rsidRDefault="00C336D5" w:rsidP="006F2A6F">
      <w:pPr>
        <w:rPr>
          <w:rFonts w:ascii="Times New Roman" w:hAnsi="Times New Roman" w:cs="Times New Roman"/>
          <w:sz w:val="20"/>
        </w:rPr>
      </w:pPr>
    </w:p>
    <w:p w14:paraId="0B11705C" w14:textId="1F8D081F" w:rsidR="00C336D5" w:rsidRPr="002A2E4F" w:rsidRDefault="00000000" w:rsidP="62D9E54A">
      <w:pPr>
        <w:rPr>
          <w:rFonts w:ascii="Times New Roman" w:hAnsi="Times New Roman" w:cs="Times New Roman"/>
          <w:sz w:val="20"/>
          <w:szCs w:val="20"/>
        </w:rPr>
      </w:pPr>
      <w:r>
        <w:rPr>
          <w:rFonts w:ascii="Times New Roman" w:eastAsia="Times New Roman" w:hAnsi="Times New Roman" w:cs="Times New Roman"/>
          <w:sz w:val="20"/>
          <w:szCs w:val="20"/>
          <w:lang w:val="es-ES_tradnl"/>
        </w:rPr>
        <w:t xml:space="preserve">Vivent Health también puede proporcionar a proveedores de atención médica externos registros médicos que pueden ayudarlos a tratarlo. Por ejemplo, su información de atención médica puede ser proporcionada a un médico al que le hayan remitido para que éste tenga información importante sobre su tratamiento, diagnósticos o medicamentos anteriores. </w:t>
      </w:r>
    </w:p>
    <w:p w14:paraId="3710251B" w14:textId="77777777" w:rsidR="00C336D5" w:rsidRPr="002A2E4F" w:rsidRDefault="00C336D5" w:rsidP="006F2A6F">
      <w:pPr>
        <w:rPr>
          <w:rFonts w:ascii="Times New Roman" w:hAnsi="Times New Roman" w:cs="Times New Roman"/>
          <w:sz w:val="20"/>
        </w:rPr>
      </w:pPr>
    </w:p>
    <w:p w14:paraId="016C52AE" w14:textId="73F7B058" w:rsidR="00C336D5" w:rsidRPr="002A2E4F" w:rsidRDefault="00000000" w:rsidP="62D9E54A">
      <w:pPr>
        <w:rPr>
          <w:rFonts w:ascii="Times New Roman" w:hAnsi="Times New Roman" w:cs="Times New Roman"/>
          <w:sz w:val="20"/>
          <w:szCs w:val="20"/>
        </w:rPr>
      </w:pPr>
      <w:r>
        <w:rPr>
          <w:rFonts w:ascii="Times New Roman" w:eastAsia="Times New Roman" w:hAnsi="Times New Roman" w:cs="Times New Roman"/>
          <w:b/>
          <w:bCs/>
          <w:sz w:val="20"/>
          <w:szCs w:val="20"/>
          <w:lang w:val="es-ES_tradnl"/>
        </w:rPr>
        <w:t>Para pago.</w:t>
      </w:r>
      <w:r>
        <w:rPr>
          <w:rFonts w:ascii="Times New Roman" w:eastAsia="Times New Roman" w:hAnsi="Times New Roman" w:cs="Times New Roman"/>
          <w:sz w:val="20"/>
          <w:szCs w:val="20"/>
          <w:lang w:val="es-ES_tradnl"/>
        </w:rPr>
        <w:t xml:space="preserve"> Vivent Health puede usar y divulgar información de atención médica sobre su tratamiento y servicios para facturar y cobrarle a usted, a su compañía de seguros o a un pagador de terceros como Medicaid o Medicare. Por ejemplo, Vivent Health puede necesitar proporcionar información a su compañía de seguros antes de aprobar o pagar los servicios de atención médica que le recomendamos. La compañía de seguros puede utilizar esa información para determinar la elegibilidad o al realizar actividades de revisión. Por ejemplo, obtener la aprobación de un procedimiento médico puede requerir que se divulgue su información de salud al plan de salud para obtener la aprobación para la admisión hospitalaria.</w:t>
      </w:r>
    </w:p>
    <w:p w14:paraId="33AC96D5" w14:textId="77777777" w:rsidR="00C336D5" w:rsidRPr="002A2E4F" w:rsidRDefault="00C336D5" w:rsidP="006F2A6F">
      <w:pPr>
        <w:rPr>
          <w:rFonts w:ascii="Times New Roman" w:hAnsi="Times New Roman" w:cs="Times New Roman"/>
          <w:sz w:val="20"/>
        </w:rPr>
      </w:pPr>
    </w:p>
    <w:p w14:paraId="7F233701" w14:textId="3CA39D46" w:rsidR="00C336D5" w:rsidRPr="002A2E4F" w:rsidRDefault="00000000" w:rsidP="62D9E54A">
      <w:pPr>
        <w:rPr>
          <w:rFonts w:ascii="Times New Roman" w:hAnsi="Times New Roman" w:cs="Times New Roman"/>
          <w:sz w:val="20"/>
          <w:szCs w:val="20"/>
        </w:rPr>
      </w:pPr>
      <w:r>
        <w:rPr>
          <w:rFonts w:ascii="Times New Roman" w:eastAsia="Times New Roman" w:hAnsi="Times New Roman" w:cs="Times New Roman"/>
          <w:b/>
          <w:bCs/>
          <w:sz w:val="20"/>
          <w:szCs w:val="20"/>
          <w:lang w:val="es-ES_tradnl"/>
        </w:rPr>
        <w:t>Para operaciones de atención médica.</w:t>
      </w:r>
      <w:r>
        <w:rPr>
          <w:rFonts w:ascii="Times New Roman" w:eastAsia="Times New Roman" w:hAnsi="Times New Roman" w:cs="Times New Roman"/>
          <w:sz w:val="20"/>
          <w:szCs w:val="20"/>
          <w:lang w:val="es-ES_tradnl"/>
        </w:rPr>
        <w:t xml:space="preserve"> Vivent Health puede usar o divulgar su información de salud para respaldar nuestras actividades comerciales. Estas actividades pueden incluir, entre otras, evaluación de calidad, mejora de la salud, auditorías financieras, evaluaciones del desempeño de los empleados, programación, capacitación de estudiantes, licencias y acreditación, asesoramiento legal, apoyo contable, almacenamiento de registros, coordinación de atención y administración de casos, transcripción, resolución de quejas, informes de subvenciones y otras operaciones de la agencia. Por ejemplo, Vivent Health puede evaluar la información de salud de la población de pacientes para mejorar el tratamiento y los resultados clínicos. Vivent Health puede utilizar proveedores de servicios terceros para ayudarnos a recopilar, analizar y mantener Información de Salud Protegida.  Sin embargo, Vivent Health requiere que dichos proveedores de servicios mantengan la confidencialidad de dicha información.</w:t>
      </w:r>
    </w:p>
    <w:p w14:paraId="05020D9A" w14:textId="77777777" w:rsidR="00C336D5" w:rsidRPr="002A2E4F" w:rsidRDefault="00C336D5" w:rsidP="006F2A6F">
      <w:pPr>
        <w:rPr>
          <w:rFonts w:ascii="Times New Roman" w:hAnsi="Times New Roman" w:cs="Times New Roman"/>
          <w:sz w:val="20"/>
        </w:rPr>
      </w:pPr>
    </w:p>
    <w:p w14:paraId="066C4C3C" w14:textId="57BE99C8" w:rsidR="00D738FC" w:rsidRDefault="00000000" w:rsidP="260566DC">
      <w:pPr>
        <w:rPr>
          <w:rFonts w:ascii="Times New Roman" w:hAnsi="Times New Roman" w:cs="Times New Roman"/>
          <w:sz w:val="20"/>
          <w:szCs w:val="20"/>
        </w:rPr>
      </w:pPr>
      <w:r>
        <w:rPr>
          <w:rFonts w:ascii="Times New Roman" w:eastAsia="Times New Roman" w:hAnsi="Times New Roman" w:cs="Times New Roman"/>
          <w:b/>
          <w:bCs/>
          <w:sz w:val="20"/>
          <w:szCs w:val="20"/>
          <w:lang w:val="es-ES_tradnl"/>
        </w:rPr>
        <w:lastRenderedPageBreak/>
        <w:t>Investigación.</w:t>
      </w:r>
      <w:r>
        <w:rPr>
          <w:rFonts w:ascii="Times New Roman" w:eastAsia="Times New Roman" w:hAnsi="Times New Roman" w:cs="Times New Roman"/>
          <w:sz w:val="20"/>
          <w:szCs w:val="20"/>
          <w:lang w:val="es-ES_tradnl"/>
        </w:rPr>
        <w:t xml:space="preserve"> En determinadas circunstancias, Vivent Health puede usar y divulgar información de salud sobre usted para fines de investigación. Por ejemplo, un proyecto de investigación puede implicar comparar la salud y la recuperación de todas las personas que reciben un medicamento con las que reciben otro. Sin embargo, todos los proyectos de investigación están sujetos a un proceso de aprobación especial para garantizar el cumplimiento de las reglas de privacidad y quienes reciben esta información están obligados a mantener su confidencialidad según las leyes federales y estatales. Por último, si se cumplen ciertos criterios, Vivent Health podrá divulgar su información de salud a investigadores después de su muerte cuando sea necesario para fines de investigación.  </w:t>
      </w:r>
    </w:p>
    <w:p w14:paraId="5F133E80" w14:textId="77777777" w:rsidR="00A17E87" w:rsidRPr="002A2E4F" w:rsidRDefault="00A17E87" w:rsidP="006F2A6F">
      <w:pPr>
        <w:rPr>
          <w:rFonts w:ascii="Times New Roman" w:hAnsi="Times New Roman" w:cs="Times New Roman"/>
          <w:sz w:val="20"/>
        </w:rPr>
      </w:pPr>
    </w:p>
    <w:p w14:paraId="03B5519F" w14:textId="6B4CEB8F" w:rsidR="00C336D5" w:rsidRDefault="00000000" w:rsidP="006F2A6F">
      <w:pPr>
        <w:rPr>
          <w:rFonts w:ascii="Times New Roman" w:hAnsi="Times New Roman" w:cs="Times New Roman"/>
          <w:sz w:val="20"/>
        </w:rPr>
      </w:pPr>
      <w:r>
        <w:rPr>
          <w:rFonts w:ascii="Times New Roman" w:eastAsia="Times New Roman" w:hAnsi="Times New Roman" w:cs="Times New Roman"/>
          <w:sz w:val="20"/>
          <w:szCs w:val="20"/>
          <w:lang w:val="es-ES_tradnl"/>
        </w:rPr>
        <w:t>USOS Y DIVULGACIONES HECHAS CON SU CONSENTIMIENTO U OPORTUNIDAD DE OBJETAR</w:t>
      </w:r>
    </w:p>
    <w:p w14:paraId="00F5ADB0" w14:textId="77777777" w:rsidR="00007342" w:rsidRPr="002A2E4F" w:rsidRDefault="00007342" w:rsidP="006F2A6F">
      <w:pPr>
        <w:rPr>
          <w:rFonts w:ascii="Times New Roman" w:hAnsi="Times New Roman" w:cs="Times New Roman"/>
          <w:sz w:val="20"/>
        </w:rPr>
      </w:pPr>
    </w:p>
    <w:p w14:paraId="1A68E47F" w14:textId="77777777" w:rsidR="00C336D5" w:rsidRPr="002A2E4F" w:rsidRDefault="00000000" w:rsidP="006F2A6F">
      <w:pPr>
        <w:rPr>
          <w:rFonts w:ascii="Times New Roman" w:hAnsi="Times New Roman" w:cs="Times New Roman"/>
          <w:sz w:val="20"/>
        </w:rPr>
      </w:pPr>
      <w:r>
        <w:rPr>
          <w:rFonts w:ascii="Times New Roman" w:eastAsia="Times New Roman" w:hAnsi="Times New Roman" w:cs="Times New Roman"/>
          <w:b/>
          <w:bCs/>
          <w:sz w:val="20"/>
          <w:szCs w:val="20"/>
          <w:lang w:val="es-ES_tradnl"/>
        </w:rPr>
        <w:t>Personas involucradas en su atención o en el pago de su atención.</w:t>
      </w:r>
      <w:r>
        <w:rPr>
          <w:rFonts w:ascii="Times New Roman" w:eastAsia="Times New Roman" w:hAnsi="Times New Roman" w:cs="Times New Roman"/>
          <w:sz w:val="20"/>
          <w:szCs w:val="20"/>
          <w:lang w:val="es-ES_tradnl"/>
        </w:rPr>
        <w:t xml:space="preserve"> Si no se opone y la situación no es una emergencia, y la ley no prohíbe la divulgación, las leyes de privacidad nos permiten usar nuestro juicio profesional para divulgar información a miembros de la familia, parientes, amigos cercanos u otras personas involucradas en su cuidado o que le ayudan a pagar sus facturas médicas.</w:t>
      </w:r>
    </w:p>
    <w:p w14:paraId="451299BA" w14:textId="77777777" w:rsidR="00C336D5" w:rsidRPr="002A2E4F" w:rsidRDefault="00C336D5" w:rsidP="006F2A6F">
      <w:pPr>
        <w:rPr>
          <w:rFonts w:ascii="Times New Roman" w:hAnsi="Times New Roman" w:cs="Times New Roman"/>
          <w:sz w:val="20"/>
        </w:rPr>
      </w:pPr>
    </w:p>
    <w:p w14:paraId="75A05A3F" w14:textId="09DAA42F" w:rsidR="00D91F3F" w:rsidRDefault="00000000" w:rsidP="04BE6FD0">
      <w:pPr>
        <w:rPr>
          <w:rFonts w:ascii="Times New Roman" w:hAnsi="Times New Roman" w:cs="Times New Roman"/>
          <w:sz w:val="20"/>
          <w:szCs w:val="20"/>
        </w:rPr>
      </w:pPr>
      <w:r>
        <w:rPr>
          <w:rFonts w:ascii="Times New Roman" w:eastAsia="Times New Roman" w:hAnsi="Times New Roman" w:cs="Times New Roman"/>
          <w:b/>
          <w:bCs/>
          <w:sz w:val="20"/>
          <w:szCs w:val="20"/>
          <w:lang w:val="es-ES_tradnl"/>
        </w:rPr>
        <w:t>Comunicaciones.</w:t>
      </w:r>
      <w:r>
        <w:rPr>
          <w:rFonts w:ascii="Times New Roman" w:eastAsia="Times New Roman" w:hAnsi="Times New Roman" w:cs="Times New Roman"/>
          <w:sz w:val="20"/>
          <w:szCs w:val="20"/>
          <w:lang w:val="es-ES_tradnl"/>
        </w:rPr>
        <w:t xml:space="preserve"> Vivent Health se comunicará con usted a través de todos los medios, incluidos correos, comunicaciones electrónicas como teléfono, mensajes de texto, correo de voz o correo electrónico, o cualquier otro medio con respecto a, entre otros: opciones de tratamiento, recordatorios de citas, recetas y medicamentos, información sobre beneficios o servicios relacionados con la salud, programas de manejo de enfermedades, cambios o anuncios de políticas, programas de bienestar; para evaluar su satisfacción; para recordarle sus citas; como parte de los esfuerzos de recaudación de fondos; para actividades basadas en la población relacionadas con programas de capacitación o revisión de la competencia de los profesionales de la salud; u otras iniciativas o actividades comunitarias en las que estemos participando.</w:t>
      </w:r>
    </w:p>
    <w:p w14:paraId="23B30F63" w14:textId="77777777" w:rsidR="00D91F3F" w:rsidRDefault="00D91F3F" w:rsidP="006F2A6F">
      <w:pPr>
        <w:rPr>
          <w:rFonts w:ascii="Times New Roman" w:hAnsi="Times New Roman" w:cs="Times New Roman"/>
          <w:sz w:val="20"/>
        </w:rPr>
      </w:pPr>
    </w:p>
    <w:p w14:paraId="2761FD0B" w14:textId="74D55280" w:rsidR="00C336D5" w:rsidRPr="002A2E4F" w:rsidRDefault="00000000" w:rsidP="04BE6FD0">
      <w:pPr>
        <w:rPr>
          <w:rFonts w:ascii="Times New Roman" w:hAnsi="Times New Roman" w:cs="Times New Roman"/>
          <w:sz w:val="20"/>
          <w:szCs w:val="20"/>
        </w:rPr>
      </w:pPr>
      <w:r>
        <w:rPr>
          <w:rFonts w:ascii="Times New Roman" w:eastAsia="Times New Roman" w:hAnsi="Times New Roman" w:cs="Times New Roman"/>
          <w:sz w:val="20"/>
          <w:szCs w:val="20"/>
          <w:lang w:val="es-ES_tradnl"/>
        </w:rPr>
        <w:t>Si no está interesado en recibir ciertas comunicaciones o materiales, por favor comuníquese con su Gerente de práctica/Administrador de Servicios de Salud local. Vivent Health revisará todas las solicitudes razonables. Sin embargo, para poder facturar, Vivent Health debe tener una dirección para enviarle las facturas. Si prefiere que sus facturas se envíen por correo a una dirección alternativa, por favor comuníquese con su gerente de práctica/administrador de servicios de salud local.</w:t>
      </w:r>
    </w:p>
    <w:p w14:paraId="75354BAF" w14:textId="77777777" w:rsidR="00C336D5" w:rsidRPr="002A2E4F" w:rsidRDefault="00C336D5" w:rsidP="006F2A6F">
      <w:pPr>
        <w:rPr>
          <w:rFonts w:ascii="Times New Roman" w:hAnsi="Times New Roman" w:cs="Times New Roman"/>
          <w:sz w:val="20"/>
        </w:rPr>
      </w:pPr>
    </w:p>
    <w:p w14:paraId="18A57DB9" w14:textId="77777777" w:rsidR="00C336D5" w:rsidRPr="002A2E4F" w:rsidRDefault="00000000" w:rsidP="006F2A6F">
      <w:pPr>
        <w:rPr>
          <w:rFonts w:ascii="Times New Roman" w:hAnsi="Times New Roman" w:cs="Times New Roman"/>
          <w:sz w:val="20"/>
        </w:rPr>
      </w:pPr>
      <w:r>
        <w:rPr>
          <w:rFonts w:ascii="Times New Roman" w:eastAsia="Times New Roman" w:hAnsi="Times New Roman" w:cs="Times New Roman"/>
          <w:sz w:val="20"/>
          <w:szCs w:val="20"/>
          <w:lang w:val="es-ES_tradnl"/>
        </w:rPr>
        <w:t>USOS Y DIVULGACIONES REALIZADOS SIN SU AUTORIZACIÓN U OPORTUNIDAD DE OPONERSE</w:t>
      </w:r>
    </w:p>
    <w:p w14:paraId="478E78C6" w14:textId="77777777" w:rsidR="00C336D5" w:rsidRPr="002A2E4F" w:rsidRDefault="00000000" w:rsidP="006F2A6F">
      <w:pPr>
        <w:rPr>
          <w:rFonts w:ascii="Times New Roman" w:hAnsi="Times New Roman" w:cs="Times New Roman"/>
          <w:sz w:val="20"/>
        </w:rPr>
      </w:pPr>
      <w:r>
        <w:rPr>
          <w:rFonts w:ascii="Times New Roman" w:eastAsia="Times New Roman" w:hAnsi="Times New Roman" w:cs="Times New Roman"/>
          <w:sz w:val="20"/>
          <w:szCs w:val="20"/>
          <w:lang w:val="es-ES_tradnl"/>
        </w:rPr>
        <w:t>Las siguientes categorías describen las formas en que nuestra organización puede usar y divulgar su información de salud sin su autorización y sin brindarle la oportunidad de objetar:</w:t>
      </w:r>
    </w:p>
    <w:p w14:paraId="3FBC26C3" w14:textId="77777777" w:rsidR="00C336D5" w:rsidRPr="002A2E4F" w:rsidRDefault="00000000" w:rsidP="006F2A6F">
      <w:pPr>
        <w:pStyle w:val="ListParagraph"/>
        <w:numPr>
          <w:ilvl w:val="0"/>
          <w:numId w:val="4"/>
        </w:numPr>
        <w:rPr>
          <w:rFonts w:ascii="Times New Roman" w:hAnsi="Times New Roman" w:cs="Times New Roman"/>
          <w:sz w:val="20"/>
        </w:rPr>
      </w:pPr>
      <w:r>
        <w:rPr>
          <w:rFonts w:ascii="Times New Roman" w:eastAsia="Times New Roman" w:hAnsi="Times New Roman" w:cs="Times New Roman"/>
          <w:sz w:val="20"/>
          <w:szCs w:val="20"/>
          <w:lang w:val="es-ES_tradnl"/>
        </w:rPr>
        <w:t>Cuando lo requiera la ley, incluida la aplicación de la ley, una orden judicial, procedimientos judiciales o administrativos u otros requisitos</w:t>
      </w:r>
    </w:p>
    <w:p w14:paraId="3027D0B8" w14:textId="77777777" w:rsidR="00C336D5" w:rsidRPr="002A2E4F" w:rsidRDefault="00000000" w:rsidP="006F2A6F">
      <w:pPr>
        <w:pStyle w:val="ListParagraph"/>
        <w:numPr>
          <w:ilvl w:val="0"/>
          <w:numId w:val="4"/>
        </w:numPr>
        <w:rPr>
          <w:rFonts w:ascii="Times New Roman" w:hAnsi="Times New Roman" w:cs="Times New Roman"/>
          <w:sz w:val="20"/>
        </w:rPr>
      </w:pPr>
      <w:r>
        <w:rPr>
          <w:rFonts w:ascii="Times New Roman" w:eastAsia="Times New Roman" w:hAnsi="Times New Roman" w:cs="Times New Roman"/>
          <w:sz w:val="20"/>
          <w:szCs w:val="20"/>
          <w:lang w:val="es-ES_tradnl"/>
        </w:rPr>
        <w:t>Autoridades de salud pública, incluidas las agencias locales, estatales o federales según sea necesario</w:t>
      </w:r>
    </w:p>
    <w:p w14:paraId="027F006F" w14:textId="77777777" w:rsidR="00C336D5" w:rsidRPr="002A2E4F" w:rsidRDefault="00000000" w:rsidP="006F2A6F">
      <w:pPr>
        <w:pStyle w:val="ListParagraph"/>
        <w:numPr>
          <w:ilvl w:val="0"/>
          <w:numId w:val="4"/>
        </w:numPr>
        <w:rPr>
          <w:rFonts w:ascii="Times New Roman" w:hAnsi="Times New Roman" w:cs="Times New Roman"/>
          <w:sz w:val="20"/>
        </w:rPr>
      </w:pPr>
      <w:r>
        <w:rPr>
          <w:rFonts w:ascii="Times New Roman" w:eastAsia="Times New Roman" w:hAnsi="Times New Roman" w:cs="Times New Roman"/>
          <w:sz w:val="20"/>
          <w:szCs w:val="20"/>
          <w:lang w:val="es-ES_tradnl"/>
        </w:rPr>
        <w:t>Agencias de supervisión de la atención médica autorizadas para realizar auditorías, investigaciones u otros procedimientos</w:t>
      </w:r>
    </w:p>
    <w:p w14:paraId="5D4050C7" w14:textId="77777777" w:rsidR="00C336D5" w:rsidRPr="002A2E4F" w:rsidRDefault="00000000" w:rsidP="006F2A6F">
      <w:pPr>
        <w:pStyle w:val="ListParagraph"/>
        <w:numPr>
          <w:ilvl w:val="0"/>
          <w:numId w:val="4"/>
        </w:numPr>
        <w:rPr>
          <w:rFonts w:ascii="Times New Roman" w:hAnsi="Times New Roman" w:cs="Times New Roman"/>
          <w:sz w:val="20"/>
        </w:rPr>
      </w:pPr>
      <w:r>
        <w:rPr>
          <w:rFonts w:ascii="Times New Roman" w:eastAsia="Times New Roman" w:hAnsi="Times New Roman" w:cs="Times New Roman"/>
          <w:sz w:val="20"/>
          <w:szCs w:val="20"/>
          <w:lang w:val="es-ES_tradnl"/>
        </w:rPr>
        <w:t>Para procedimientos judiciales y administrativos</w:t>
      </w:r>
    </w:p>
    <w:p w14:paraId="0767D3D1" w14:textId="77777777" w:rsidR="00C336D5" w:rsidRPr="002A2E4F" w:rsidRDefault="00000000" w:rsidP="006F2A6F">
      <w:pPr>
        <w:pStyle w:val="ListParagraph"/>
        <w:numPr>
          <w:ilvl w:val="0"/>
          <w:numId w:val="4"/>
        </w:numPr>
        <w:rPr>
          <w:rFonts w:ascii="Times New Roman" w:hAnsi="Times New Roman" w:cs="Times New Roman"/>
          <w:sz w:val="20"/>
        </w:rPr>
      </w:pPr>
      <w:r>
        <w:rPr>
          <w:rFonts w:ascii="Times New Roman" w:eastAsia="Times New Roman" w:hAnsi="Times New Roman" w:cs="Times New Roman"/>
          <w:sz w:val="20"/>
          <w:szCs w:val="20"/>
          <w:lang w:val="es-ES_tradnl"/>
        </w:rPr>
        <w:t>Autoridades encargadas de hacer cumplir la ley</w:t>
      </w:r>
    </w:p>
    <w:p w14:paraId="3535A429" w14:textId="77777777" w:rsidR="00C336D5" w:rsidRPr="002A2E4F" w:rsidRDefault="00000000" w:rsidP="006F2A6F">
      <w:pPr>
        <w:pStyle w:val="ListParagraph"/>
        <w:numPr>
          <w:ilvl w:val="0"/>
          <w:numId w:val="4"/>
        </w:numPr>
        <w:rPr>
          <w:rFonts w:ascii="Times New Roman" w:hAnsi="Times New Roman" w:cs="Times New Roman"/>
          <w:sz w:val="20"/>
        </w:rPr>
      </w:pPr>
      <w:r>
        <w:rPr>
          <w:rFonts w:ascii="Times New Roman" w:eastAsia="Times New Roman" w:hAnsi="Times New Roman" w:cs="Times New Roman"/>
          <w:sz w:val="20"/>
          <w:szCs w:val="20"/>
          <w:lang w:val="es-ES_tradnl"/>
        </w:rPr>
        <w:t>Autoridades gubernamentales que involucran a víctimas de abuso, negligencia o violencia</w:t>
      </w:r>
    </w:p>
    <w:p w14:paraId="65E78B50" w14:textId="77777777" w:rsidR="00C336D5" w:rsidRPr="002A2E4F" w:rsidRDefault="00000000" w:rsidP="006F2A6F">
      <w:pPr>
        <w:pStyle w:val="ListParagraph"/>
        <w:numPr>
          <w:ilvl w:val="0"/>
          <w:numId w:val="4"/>
        </w:numPr>
        <w:rPr>
          <w:rFonts w:ascii="Times New Roman" w:hAnsi="Times New Roman" w:cs="Times New Roman"/>
          <w:sz w:val="20"/>
        </w:rPr>
      </w:pPr>
      <w:r>
        <w:rPr>
          <w:rFonts w:ascii="Times New Roman" w:eastAsia="Times New Roman" w:hAnsi="Times New Roman" w:cs="Times New Roman"/>
          <w:sz w:val="20"/>
          <w:szCs w:val="20"/>
          <w:lang w:val="es-ES_tradnl"/>
        </w:rPr>
        <w:t>Médicos forenses, examinadores médicos y directores de funerarias</w:t>
      </w:r>
    </w:p>
    <w:p w14:paraId="7ED874C5" w14:textId="77777777" w:rsidR="00C336D5" w:rsidRPr="002A2E4F" w:rsidRDefault="00000000" w:rsidP="006F2A6F">
      <w:pPr>
        <w:pStyle w:val="ListParagraph"/>
        <w:numPr>
          <w:ilvl w:val="0"/>
          <w:numId w:val="4"/>
        </w:numPr>
        <w:rPr>
          <w:rFonts w:ascii="Times New Roman" w:hAnsi="Times New Roman" w:cs="Times New Roman"/>
          <w:sz w:val="20"/>
        </w:rPr>
      </w:pPr>
      <w:r>
        <w:rPr>
          <w:rFonts w:ascii="Times New Roman" w:eastAsia="Times New Roman" w:hAnsi="Times New Roman" w:cs="Times New Roman"/>
          <w:sz w:val="20"/>
          <w:szCs w:val="20"/>
          <w:lang w:val="es-ES_tradnl"/>
        </w:rPr>
        <w:t>Servicios de donación de órganos, ojos o tejidos</w:t>
      </w:r>
    </w:p>
    <w:p w14:paraId="51049B4F" w14:textId="77777777" w:rsidR="00C336D5" w:rsidRPr="002A2E4F" w:rsidRDefault="00000000" w:rsidP="122EEF10">
      <w:pPr>
        <w:pStyle w:val="ListParagraph"/>
        <w:numPr>
          <w:ilvl w:val="0"/>
          <w:numId w:val="4"/>
        </w:numPr>
        <w:rPr>
          <w:rFonts w:ascii="Times New Roman" w:hAnsi="Times New Roman" w:cs="Times New Roman"/>
          <w:sz w:val="20"/>
          <w:szCs w:val="20"/>
        </w:rPr>
      </w:pPr>
      <w:r>
        <w:rPr>
          <w:rFonts w:ascii="Times New Roman" w:eastAsia="Times New Roman" w:hAnsi="Times New Roman" w:cs="Times New Roman"/>
          <w:sz w:val="20"/>
          <w:szCs w:val="20"/>
          <w:lang w:val="es-ES_tradnl"/>
        </w:rPr>
        <w:t>Agentes de compensación de trabajadores</w:t>
      </w:r>
    </w:p>
    <w:p w14:paraId="38C6F559" w14:textId="77777777" w:rsidR="00C336D5" w:rsidRPr="002A2E4F" w:rsidRDefault="00000000" w:rsidP="006F2A6F">
      <w:pPr>
        <w:pStyle w:val="ListParagraph"/>
        <w:numPr>
          <w:ilvl w:val="0"/>
          <w:numId w:val="4"/>
        </w:numPr>
        <w:rPr>
          <w:rFonts w:ascii="Times New Roman" w:hAnsi="Times New Roman" w:cs="Times New Roman"/>
          <w:sz w:val="20"/>
        </w:rPr>
      </w:pPr>
      <w:r>
        <w:rPr>
          <w:rFonts w:ascii="Times New Roman" w:eastAsia="Times New Roman" w:hAnsi="Times New Roman" w:cs="Times New Roman"/>
          <w:sz w:val="20"/>
          <w:szCs w:val="20"/>
          <w:lang w:val="es-ES_tradnl"/>
        </w:rPr>
        <w:t>Funciones gubernamentales especializadas, como autoridades de seguridad nacional, militares y de seguridad pública.</w:t>
      </w:r>
    </w:p>
    <w:p w14:paraId="43BF3465" w14:textId="77777777" w:rsidR="00C336D5" w:rsidRPr="002A2E4F" w:rsidRDefault="00000000" w:rsidP="006F2A6F">
      <w:pPr>
        <w:pStyle w:val="ListParagraph"/>
        <w:numPr>
          <w:ilvl w:val="0"/>
          <w:numId w:val="4"/>
        </w:numPr>
        <w:rPr>
          <w:rFonts w:ascii="Times New Roman" w:hAnsi="Times New Roman" w:cs="Times New Roman"/>
          <w:sz w:val="20"/>
        </w:rPr>
      </w:pPr>
      <w:r>
        <w:rPr>
          <w:rFonts w:ascii="Times New Roman" w:eastAsia="Times New Roman" w:hAnsi="Times New Roman" w:cs="Times New Roman"/>
          <w:sz w:val="20"/>
          <w:szCs w:val="20"/>
          <w:lang w:val="es-ES_tradnl"/>
        </w:rPr>
        <w:t>Evitar amenazas a la salud y seguridad de una persona o del público en general</w:t>
      </w:r>
    </w:p>
    <w:p w14:paraId="1949D119" w14:textId="77777777" w:rsidR="00C336D5" w:rsidRPr="002A2E4F" w:rsidRDefault="00000000" w:rsidP="006F2A6F">
      <w:pPr>
        <w:pStyle w:val="ListParagraph"/>
        <w:numPr>
          <w:ilvl w:val="0"/>
          <w:numId w:val="4"/>
        </w:numPr>
        <w:rPr>
          <w:rFonts w:ascii="Times New Roman" w:hAnsi="Times New Roman" w:cs="Times New Roman"/>
          <w:sz w:val="20"/>
        </w:rPr>
      </w:pPr>
      <w:r>
        <w:rPr>
          <w:rFonts w:ascii="Times New Roman" w:eastAsia="Times New Roman" w:hAnsi="Times New Roman" w:cs="Times New Roman"/>
          <w:sz w:val="20"/>
          <w:szCs w:val="20"/>
          <w:lang w:val="es-ES_tradnl"/>
        </w:rPr>
        <w:t>Esfuerzos de socorro de desastres</w:t>
      </w:r>
    </w:p>
    <w:p w14:paraId="3FE76DB8" w14:textId="77777777" w:rsidR="00C336D5" w:rsidRPr="002A2E4F" w:rsidRDefault="00000000" w:rsidP="006F2A6F">
      <w:pPr>
        <w:pStyle w:val="ListParagraph"/>
        <w:numPr>
          <w:ilvl w:val="0"/>
          <w:numId w:val="4"/>
        </w:numPr>
        <w:rPr>
          <w:rFonts w:ascii="Times New Roman" w:hAnsi="Times New Roman" w:cs="Times New Roman"/>
          <w:sz w:val="20"/>
        </w:rPr>
      </w:pPr>
      <w:r>
        <w:rPr>
          <w:rFonts w:ascii="Times New Roman" w:eastAsia="Times New Roman" w:hAnsi="Times New Roman" w:cs="Times New Roman"/>
          <w:sz w:val="20"/>
          <w:szCs w:val="20"/>
          <w:lang w:val="es-ES_tradnl"/>
        </w:rPr>
        <w:t>Otras áreas según lo dispuesto por la ley</w:t>
      </w:r>
    </w:p>
    <w:p w14:paraId="2C690A2E" w14:textId="77777777" w:rsidR="00C336D5" w:rsidRPr="002A2E4F" w:rsidRDefault="00C336D5" w:rsidP="006F2A6F">
      <w:pPr>
        <w:rPr>
          <w:rFonts w:ascii="Times New Roman" w:hAnsi="Times New Roman" w:cs="Times New Roman"/>
          <w:sz w:val="20"/>
        </w:rPr>
      </w:pPr>
    </w:p>
    <w:p w14:paraId="54B8547C" w14:textId="16F38440" w:rsidR="00C336D5" w:rsidRPr="002A2E4F" w:rsidRDefault="00114576" w:rsidP="04BE6FD0">
      <w:pPr>
        <w:rPr>
          <w:rFonts w:ascii="Times New Roman" w:hAnsi="Times New Roman" w:cs="Times New Roman"/>
          <w:sz w:val="20"/>
          <w:szCs w:val="20"/>
        </w:rPr>
      </w:pPr>
      <w:r>
        <w:rPr>
          <w:rFonts w:ascii="Times New Roman" w:eastAsia="Times New Roman" w:hAnsi="Times New Roman" w:cs="Times New Roman"/>
          <w:sz w:val="20"/>
          <w:szCs w:val="20"/>
          <w:lang w:val="es-ES_tradnl"/>
        </w:rPr>
        <w:t>CUANDO</w:t>
      </w:r>
      <w:r w:rsidR="00000000">
        <w:rPr>
          <w:rFonts w:ascii="Times New Roman" w:eastAsia="Times New Roman" w:hAnsi="Times New Roman" w:cs="Times New Roman"/>
          <w:sz w:val="20"/>
          <w:szCs w:val="20"/>
          <w:lang w:val="es-ES_tradnl"/>
        </w:rPr>
        <w:t xml:space="preserve"> VIVENT HEALTH NO PUEDE USAR O DIVULGAR SU INFORMACIÓN DE SALUD</w:t>
      </w:r>
    </w:p>
    <w:p w14:paraId="69CADC2F" w14:textId="6E9CC4A1" w:rsidR="00C336D5" w:rsidRPr="002A2E4F" w:rsidRDefault="00000000" w:rsidP="04BE6FD0">
      <w:pPr>
        <w:rPr>
          <w:rFonts w:ascii="Times New Roman" w:hAnsi="Times New Roman" w:cs="Times New Roman"/>
          <w:sz w:val="20"/>
          <w:szCs w:val="20"/>
        </w:rPr>
      </w:pPr>
      <w:r>
        <w:rPr>
          <w:rFonts w:ascii="Times New Roman" w:eastAsia="Times New Roman" w:hAnsi="Times New Roman" w:cs="Times New Roman"/>
          <w:sz w:val="20"/>
          <w:szCs w:val="20"/>
          <w:lang w:val="es-ES_tradnl"/>
        </w:rPr>
        <w:t>Salvo lo dispuesto en este Aviso de prácticas de privacidad o según lo requiera o permita la ley, nuestra organización no usará ni divulgará su información de salud sin su autorización por escrito. Si autoriza a nuestra organización a utilizar o divulgar su información de salud para otro propósito, puede revocar su autorización por escrito en cualquier momento. Si revoca su autorización, Vivent Health ya no podrá usar ni divulgar su información de salud por los motivos contemplados en su autorización por escrito, aunque Vivent no podrá recuperar ni anular ninguna divulgación que ya hayamos realizado.</w:t>
      </w:r>
    </w:p>
    <w:p w14:paraId="266DD5B6" w14:textId="77777777" w:rsidR="00C336D5" w:rsidRPr="002A2E4F" w:rsidRDefault="00C336D5" w:rsidP="006F2A6F">
      <w:pPr>
        <w:rPr>
          <w:rFonts w:ascii="Times New Roman" w:hAnsi="Times New Roman" w:cs="Times New Roman"/>
          <w:sz w:val="20"/>
        </w:rPr>
      </w:pPr>
    </w:p>
    <w:p w14:paraId="5EAC6A67" w14:textId="77777777" w:rsidR="00C336D5" w:rsidRPr="002A2E4F" w:rsidRDefault="00000000" w:rsidP="006F2A6F">
      <w:pPr>
        <w:rPr>
          <w:rFonts w:ascii="Times New Roman" w:hAnsi="Times New Roman" w:cs="Times New Roman"/>
          <w:sz w:val="20"/>
        </w:rPr>
      </w:pPr>
      <w:bookmarkStart w:id="0" w:name="YOUR_HEALTH_INFORMATION_RIGHTS"/>
      <w:bookmarkEnd w:id="0"/>
      <w:r>
        <w:rPr>
          <w:rFonts w:ascii="Times New Roman" w:eastAsia="Times New Roman" w:hAnsi="Times New Roman" w:cs="Times New Roman"/>
          <w:sz w:val="20"/>
          <w:szCs w:val="20"/>
          <w:lang w:val="es-ES_tradnl"/>
        </w:rPr>
        <w:t>SUS DERECHOS DE INFORMACIÓN DE SALUD</w:t>
      </w:r>
    </w:p>
    <w:p w14:paraId="5D7B2D25" w14:textId="5F79F004" w:rsidR="00C336D5" w:rsidRPr="002A2E4F" w:rsidRDefault="00000000" w:rsidP="3A3C5E43">
      <w:pPr>
        <w:spacing w:line="259" w:lineRule="auto"/>
        <w:rPr>
          <w:rFonts w:ascii="Times New Roman" w:hAnsi="Times New Roman" w:cs="Times New Roman"/>
          <w:sz w:val="20"/>
          <w:szCs w:val="20"/>
        </w:rPr>
      </w:pPr>
      <w:r>
        <w:rPr>
          <w:rFonts w:ascii="Times New Roman" w:eastAsia="Times New Roman" w:hAnsi="Times New Roman" w:cs="Times New Roman"/>
          <w:b/>
          <w:bCs/>
          <w:sz w:val="20"/>
          <w:szCs w:val="20"/>
          <w:lang w:val="es-ES_tradnl"/>
        </w:rPr>
        <w:t>Tiene derecho a solicitar restricciones sobre determinados usos y divulgaciones.</w:t>
      </w:r>
      <w:r>
        <w:rPr>
          <w:rFonts w:ascii="Times New Roman" w:eastAsia="Times New Roman" w:hAnsi="Times New Roman" w:cs="Times New Roman"/>
          <w:sz w:val="20"/>
          <w:szCs w:val="20"/>
          <w:lang w:val="es-ES_tradnl"/>
        </w:rPr>
        <w:t xml:space="preserve"> Usted tiene derecho a solicitar una restricción o limitación en la información de atención médica que Vivent Health usa o divulga sobre usted para tratamiento, pago u operaciones de atención médica. También tiene derecho a solicitar un límite en la información de atención médica que </w:t>
      </w:r>
      <w:r>
        <w:rPr>
          <w:rFonts w:ascii="Times New Roman" w:eastAsia="Times New Roman" w:hAnsi="Times New Roman" w:cs="Times New Roman"/>
          <w:sz w:val="20"/>
          <w:szCs w:val="20"/>
          <w:lang w:val="es-ES_tradnl"/>
        </w:rPr>
        <w:lastRenderedPageBreak/>
        <w:t>divulgamos sobre usted a alguien que esté involucrado en su atención o en el pago de su atención, como un familiar o un amigo. Por ejemplo, podría solicitar que Vivent Health no use ni divulgue información sobre un procedimiento al que se sometió. Vivent Health le solicita que envíe estas solicitudes por escrito a su administrador de servicios de salud/gerente de práctica local. Vivent Health no está obligado a aceptar en todas las circunstancias las restricciones de uso o divulgación solicitadas a menos que lo exija la ley. Vivent Health compadece con solicitudes razonables excepto en ciertas situaciones, como tratamiento de emergencia, inquietudes de salud y seguridad, búsqueda de pago u otros aspectos prácticos.</w:t>
      </w:r>
    </w:p>
    <w:p w14:paraId="597FDB5A" w14:textId="77777777" w:rsidR="00C336D5" w:rsidRPr="002A2E4F" w:rsidRDefault="00C336D5" w:rsidP="006F2A6F">
      <w:pPr>
        <w:rPr>
          <w:rFonts w:ascii="Times New Roman" w:hAnsi="Times New Roman" w:cs="Times New Roman"/>
          <w:sz w:val="20"/>
        </w:rPr>
      </w:pPr>
    </w:p>
    <w:p w14:paraId="190EEFA7" w14:textId="004276BF" w:rsidR="00C336D5" w:rsidRPr="002A2E4F" w:rsidRDefault="00000000" w:rsidP="04BE6FD0">
      <w:pPr>
        <w:rPr>
          <w:rFonts w:ascii="Times New Roman" w:hAnsi="Times New Roman" w:cs="Times New Roman"/>
          <w:sz w:val="20"/>
          <w:szCs w:val="20"/>
        </w:rPr>
      </w:pPr>
      <w:r>
        <w:rPr>
          <w:rFonts w:ascii="Times New Roman" w:eastAsia="Times New Roman" w:hAnsi="Times New Roman" w:cs="Times New Roman"/>
          <w:b/>
          <w:bCs/>
          <w:sz w:val="20"/>
          <w:szCs w:val="20"/>
          <w:lang w:val="es-ES_tradnl"/>
        </w:rPr>
        <w:t>Usted tiene derecho a solicitar comunicación confidencial.</w:t>
      </w:r>
      <w:r>
        <w:rPr>
          <w:rFonts w:ascii="Times New Roman" w:eastAsia="Times New Roman" w:hAnsi="Times New Roman" w:cs="Times New Roman"/>
          <w:sz w:val="20"/>
          <w:szCs w:val="20"/>
          <w:lang w:val="es-ES_tradnl"/>
        </w:rPr>
        <w:t xml:space="preserve"> Usted tiene derecho a realizar solicitudes razonables para que Vivent Health se comunique con usted sobre asuntos de atención médica de una determinada manera o en un lugar determinado. Vivent Health aceptará la solicitud en la medida en que sea razonable para nosotros hacerlo. Por ejemplo, puede solicitar que Vivent Health utilice una dirección alternativa para fines de facturación o que Vivent Health se comunique con usted a través de correo electrónico no cifrado.  Vivent Health le solicita que envíe estas solicitudes por escrito a su administrador de servicios de salud/gerente de práctica local.</w:t>
      </w:r>
    </w:p>
    <w:p w14:paraId="6D0C98FB" w14:textId="77777777" w:rsidR="00C336D5" w:rsidRPr="002A2E4F" w:rsidRDefault="00C336D5" w:rsidP="006F2A6F">
      <w:pPr>
        <w:rPr>
          <w:rFonts w:ascii="Times New Roman" w:hAnsi="Times New Roman" w:cs="Times New Roman"/>
          <w:sz w:val="20"/>
        </w:rPr>
      </w:pPr>
    </w:p>
    <w:p w14:paraId="1755C1AF" w14:textId="13E8E5AD" w:rsidR="00C336D5" w:rsidRPr="002A2E4F" w:rsidRDefault="00000000" w:rsidP="04BE6FD0">
      <w:pPr>
        <w:rPr>
          <w:rFonts w:ascii="Times New Roman" w:hAnsi="Times New Roman" w:cs="Times New Roman"/>
          <w:sz w:val="20"/>
          <w:szCs w:val="20"/>
        </w:rPr>
      </w:pPr>
      <w:r>
        <w:rPr>
          <w:rFonts w:ascii="Times New Roman" w:eastAsia="Times New Roman" w:hAnsi="Times New Roman" w:cs="Times New Roman"/>
          <w:b/>
          <w:bCs/>
          <w:sz w:val="20"/>
          <w:szCs w:val="20"/>
          <w:lang w:val="es-ES_tradnl"/>
        </w:rPr>
        <w:t>Usted tiene derecho a inspeccionar y copiar su información de salud.</w:t>
      </w:r>
      <w:r>
        <w:rPr>
          <w:rFonts w:ascii="Times New Roman" w:eastAsia="Times New Roman" w:hAnsi="Times New Roman" w:cs="Times New Roman"/>
          <w:sz w:val="20"/>
          <w:szCs w:val="20"/>
          <w:lang w:val="es-ES_tradnl"/>
        </w:rPr>
        <w:t xml:space="preserve"> Usted tiene derecho a inspeccionar y recibir una copia de su información de atención médica. Vivent Health le solicita que envíe estas solicitudes por escrito. Generalmente, esto incluye registros médicos y de facturación, pero no incluye notas de psicoterapia ni información compilada con anticipación razonable a, o para su uso en una acción o procedimiento civil, penal o administrativo. Las solicitudes razonables de acceso y copias de su información de atención médica deben presentarse por escrito al Gerente de Práctica/Administrador de Servicios de Salud local. Vivent Health puede cobrar una tarifa razonable para cubrir los costos de copiar estos registros.</w:t>
      </w:r>
    </w:p>
    <w:p w14:paraId="4FF40AA6" w14:textId="77777777" w:rsidR="00C336D5" w:rsidRPr="002A2E4F" w:rsidRDefault="00C336D5" w:rsidP="006F2A6F">
      <w:pPr>
        <w:rPr>
          <w:rFonts w:ascii="Times New Roman" w:hAnsi="Times New Roman" w:cs="Times New Roman"/>
          <w:sz w:val="20"/>
        </w:rPr>
      </w:pPr>
    </w:p>
    <w:p w14:paraId="6049655C" w14:textId="311B90F2" w:rsidR="00C336D5" w:rsidRPr="002A2E4F" w:rsidRDefault="00000000" w:rsidP="04BE6FD0">
      <w:pPr>
        <w:rPr>
          <w:rFonts w:ascii="Times New Roman" w:hAnsi="Times New Roman" w:cs="Times New Roman"/>
          <w:b/>
          <w:bCs/>
          <w:sz w:val="20"/>
          <w:szCs w:val="20"/>
        </w:rPr>
      </w:pPr>
      <w:r>
        <w:rPr>
          <w:rFonts w:ascii="Times New Roman" w:eastAsia="Times New Roman" w:hAnsi="Times New Roman" w:cs="Times New Roman"/>
          <w:b/>
          <w:bCs/>
          <w:sz w:val="20"/>
          <w:szCs w:val="20"/>
          <w:lang w:val="es-ES_tradnl"/>
        </w:rPr>
        <w:t>Usted tiene derecho a solicitar una enmienda a su información de atención médica.</w:t>
      </w:r>
      <w:r w:rsidR="00114576">
        <w:rPr>
          <w:rFonts w:ascii="Times New Roman" w:eastAsia="Times New Roman" w:hAnsi="Times New Roman" w:cs="Times New Roman"/>
          <w:b/>
          <w:bCs/>
          <w:sz w:val="20"/>
          <w:szCs w:val="20"/>
          <w:lang w:val="es-ES_tradnl"/>
        </w:rPr>
        <w:t xml:space="preserve"> </w:t>
      </w:r>
      <w:r>
        <w:rPr>
          <w:rFonts w:ascii="Times New Roman" w:eastAsia="Times New Roman" w:hAnsi="Times New Roman" w:cs="Times New Roman"/>
          <w:sz w:val="20"/>
          <w:szCs w:val="20"/>
          <w:lang w:val="es-ES_tradnl"/>
        </w:rPr>
        <w:t>Si considera que la información de atención médica que Vivent Health tiene sobre usted es incorrecta o incompleta, puede solicitarnos que modifiquemos la información enviando una solicitud y los motivos por escrito a su Administrador de Servicios de Salud/Gerente de Práctica local. Tiene derecho a solicitar una enmienda mientras Vivent Health conserve la información. Vivent Health puede rechazar su solicitud de enmienda y, si esto ocurre, se le notificará el motivo de la negación.</w:t>
      </w:r>
    </w:p>
    <w:p w14:paraId="7AC25934" w14:textId="77777777" w:rsidR="00C336D5" w:rsidRPr="002A2E4F" w:rsidRDefault="00C336D5" w:rsidP="006F2A6F">
      <w:pPr>
        <w:rPr>
          <w:rFonts w:ascii="Times New Roman" w:hAnsi="Times New Roman" w:cs="Times New Roman"/>
          <w:sz w:val="20"/>
        </w:rPr>
      </w:pPr>
    </w:p>
    <w:p w14:paraId="0CE5177B" w14:textId="0713BBC3" w:rsidR="00C336D5" w:rsidRPr="002A2E4F" w:rsidRDefault="00000000" w:rsidP="04BE6FD0">
      <w:pPr>
        <w:rPr>
          <w:rFonts w:ascii="Times New Roman" w:hAnsi="Times New Roman" w:cs="Times New Roman"/>
          <w:sz w:val="20"/>
          <w:szCs w:val="20"/>
        </w:rPr>
      </w:pPr>
      <w:r>
        <w:rPr>
          <w:rFonts w:ascii="Times New Roman" w:eastAsia="Times New Roman" w:hAnsi="Times New Roman" w:cs="Times New Roman"/>
          <w:b/>
          <w:bCs/>
          <w:sz w:val="20"/>
          <w:szCs w:val="20"/>
          <w:lang w:val="es-ES_tradnl"/>
        </w:rPr>
        <w:t>Usted tiene derecho a un informe de divulgaciones.</w:t>
      </w:r>
      <w:r>
        <w:rPr>
          <w:rFonts w:ascii="Times New Roman" w:eastAsia="Times New Roman" w:hAnsi="Times New Roman" w:cs="Times New Roman"/>
          <w:sz w:val="20"/>
          <w:szCs w:val="20"/>
          <w:lang w:val="es-ES_tradnl"/>
        </w:rPr>
        <w:t xml:space="preserve"> Usted tiene derecho a realizar una solicitud razonable para obtener una lista de ciertas divulgaciones de su información de salud según lo permita la ley. Para solicitar esta lista de divulgaciones, debe enviar su solicitud por escrito a su Administrador de Servicios de Salud/Gerente de Práctica local. Su solicitud deberá indicar un período de tiempo, que no podrá ser mayor a seis años a partir de la fecha de la solicitud. Su solicitud deberá indicar en qué formato desea la lista (por ejemplo, en papel, de manera electrónica). La primera lista que solicite dentro de un período de doce meses será gratuita. Para listas adicionales durante el mismo período de doce meses, Vivent Health puede cobrarle los costos de proporcionar la lista. Vivent Health le notificará el costo involucrado y usted podrá optar por retirar o modificar su solicitud en ese momento antes de que se incurra en algún costo. Vivent Health debe cumplir con su solicitud razonable de una lista dentro de los 60 días, a menos que acepte una extensión de 30 días.</w:t>
      </w:r>
    </w:p>
    <w:p w14:paraId="4BC27943" w14:textId="77777777" w:rsidR="00C336D5" w:rsidRPr="002A2E4F" w:rsidRDefault="00C336D5" w:rsidP="006F2A6F">
      <w:pPr>
        <w:rPr>
          <w:rFonts w:ascii="Times New Roman" w:hAnsi="Times New Roman" w:cs="Times New Roman"/>
          <w:sz w:val="20"/>
        </w:rPr>
      </w:pPr>
    </w:p>
    <w:p w14:paraId="7EB2E64A" w14:textId="1B16DEFD" w:rsidR="00C336D5" w:rsidRPr="002A2E4F" w:rsidRDefault="00000000" w:rsidP="04BE6FD0">
      <w:pPr>
        <w:rPr>
          <w:rFonts w:ascii="Times New Roman" w:hAnsi="Times New Roman" w:cs="Times New Roman"/>
          <w:sz w:val="20"/>
          <w:szCs w:val="20"/>
        </w:rPr>
      </w:pPr>
      <w:r>
        <w:rPr>
          <w:rFonts w:ascii="Times New Roman" w:eastAsia="Times New Roman" w:hAnsi="Times New Roman" w:cs="Times New Roman"/>
          <w:b/>
          <w:bCs/>
          <w:sz w:val="20"/>
          <w:szCs w:val="20"/>
          <w:lang w:val="es-ES_tradnl"/>
        </w:rPr>
        <w:t>Usted tiene derecho a ser notificado de una violación.</w:t>
      </w:r>
      <w:r>
        <w:rPr>
          <w:rFonts w:ascii="Times New Roman" w:eastAsia="Times New Roman" w:hAnsi="Times New Roman" w:cs="Times New Roman"/>
          <w:sz w:val="20"/>
          <w:szCs w:val="20"/>
          <w:lang w:val="es-ES_tradnl"/>
        </w:rPr>
        <w:t xml:space="preserve"> Vivent Health está obligado por ley a notificarle en caso de una violación de Información de Salud Protegida insegura dentro de los parámetros de HIPAA u otras leyes de privacidad relevantes.</w:t>
      </w:r>
    </w:p>
    <w:p w14:paraId="303994C1" w14:textId="77777777" w:rsidR="00C336D5" w:rsidRPr="002A2E4F" w:rsidRDefault="00C336D5" w:rsidP="006F2A6F">
      <w:pPr>
        <w:rPr>
          <w:rFonts w:ascii="Times New Roman" w:hAnsi="Times New Roman" w:cs="Times New Roman"/>
          <w:sz w:val="20"/>
        </w:rPr>
      </w:pPr>
    </w:p>
    <w:p w14:paraId="2C0C6AEF" w14:textId="3B377256" w:rsidR="00C336D5" w:rsidRPr="002A2E4F" w:rsidRDefault="00000000" w:rsidP="006F2A6F">
      <w:pPr>
        <w:rPr>
          <w:rFonts w:ascii="Times New Roman" w:hAnsi="Times New Roman" w:cs="Times New Roman"/>
          <w:sz w:val="20"/>
          <w:szCs w:val="20"/>
        </w:rPr>
      </w:pPr>
      <w:r>
        <w:rPr>
          <w:rFonts w:ascii="Times New Roman" w:eastAsia="Times New Roman" w:hAnsi="Times New Roman" w:cs="Times New Roman"/>
          <w:b/>
          <w:bCs/>
          <w:sz w:val="20"/>
          <w:szCs w:val="20"/>
          <w:lang w:val="es-ES_tradnl"/>
        </w:rPr>
        <w:t>Usted tiene derecho a una copia impresa o electrónica de este Aviso de prácticas de privacidad.</w:t>
      </w:r>
      <w:r>
        <w:rPr>
          <w:rFonts w:ascii="Times New Roman" w:eastAsia="Times New Roman" w:hAnsi="Times New Roman" w:cs="Times New Roman"/>
          <w:sz w:val="20"/>
          <w:szCs w:val="20"/>
          <w:lang w:val="es-ES_tradnl"/>
        </w:rPr>
        <w:t xml:space="preserve"> Tiene derecho a una copia impresa de este aviso, que también está disponible en </w:t>
      </w:r>
      <w:hyperlink r:id="rId10" w:history="1">
        <w:r w:rsidR="00C336D5">
          <w:rPr>
            <w:rFonts w:ascii="Times New Roman" w:eastAsia="Times New Roman" w:hAnsi="Times New Roman" w:cs="Times New Roman"/>
            <w:color w:val="0000FF"/>
            <w:sz w:val="20"/>
            <w:szCs w:val="20"/>
            <w:u w:val="single"/>
            <w:lang w:val="es-ES_tradnl"/>
          </w:rPr>
          <w:t>http://www.Viventhealth.org/privacy-notice</w:t>
        </w:r>
      </w:hyperlink>
      <w:r>
        <w:rPr>
          <w:rFonts w:ascii="Times New Roman" w:eastAsia="Times New Roman" w:hAnsi="Times New Roman" w:cs="Times New Roman"/>
          <w:sz w:val="20"/>
          <w:szCs w:val="20"/>
          <w:lang w:val="es-ES_tradnl"/>
        </w:rPr>
        <w:t>. Puede solicitarnos que le proporcionemos una copia de este aviso en cualquier momento. Para ejercer cualquiera de sus derechos, por favor obtenga el formulario requerido de nuestro Administrador de Servicios de Salud y envíe su solicitud por escrito.</w:t>
      </w:r>
    </w:p>
    <w:p w14:paraId="736F1CDA" w14:textId="77777777" w:rsidR="00C336D5" w:rsidRPr="002A2E4F" w:rsidRDefault="00C336D5" w:rsidP="006F2A6F">
      <w:pPr>
        <w:rPr>
          <w:rFonts w:ascii="Times New Roman" w:hAnsi="Times New Roman" w:cs="Times New Roman"/>
          <w:sz w:val="20"/>
        </w:rPr>
      </w:pPr>
    </w:p>
    <w:p w14:paraId="08B2C2B9" w14:textId="77777777" w:rsidR="00C336D5" w:rsidRPr="002A2E4F" w:rsidRDefault="00000000" w:rsidP="006F2A6F">
      <w:pPr>
        <w:rPr>
          <w:rFonts w:ascii="Times New Roman" w:hAnsi="Times New Roman" w:cs="Times New Roman"/>
          <w:sz w:val="20"/>
        </w:rPr>
      </w:pPr>
      <w:bookmarkStart w:id="1" w:name="CHANGES_TO_THIS_NOTICE"/>
      <w:bookmarkEnd w:id="1"/>
      <w:r>
        <w:rPr>
          <w:rFonts w:ascii="Times New Roman" w:eastAsia="Times New Roman" w:hAnsi="Times New Roman" w:cs="Times New Roman"/>
          <w:sz w:val="20"/>
          <w:szCs w:val="20"/>
          <w:lang w:val="es-ES_tradnl"/>
        </w:rPr>
        <w:t>CAMBIOS A ESTE AVISO</w:t>
      </w:r>
    </w:p>
    <w:p w14:paraId="0278B003" w14:textId="6A55261E" w:rsidR="00C336D5" w:rsidRPr="002A2E4F" w:rsidRDefault="00000000" w:rsidP="04BE6FD0">
      <w:pPr>
        <w:rPr>
          <w:rFonts w:ascii="Times New Roman" w:hAnsi="Times New Roman" w:cs="Times New Roman"/>
          <w:sz w:val="20"/>
          <w:szCs w:val="20"/>
        </w:rPr>
      </w:pPr>
      <w:r>
        <w:rPr>
          <w:rFonts w:ascii="Times New Roman" w:eastAsia="Times New Roman" w:hAnsi="Times New Roman" w:cs="Times New Roman"/>
          <w:sz w:val="20"/>
          <w:szCs w:val="20"/>
          <w:lang w:val="es-ES_tradnl"/>
        </w:rPr>
        <w:t>Vivent Health se reserva el derecho de cambiar este Aviso de prácticas de privacidad. Vivent Health se reserva el derecho de hacer efectivo el Aviso revisado para la información de salud que ya tenemos sobre usted, así como para cualquier información que recibamos en el futuro. Cualquier Aviso actualizado estará disponible a pedido, en nuestra oficina y en nuestro sitio web.  El aviso contendrá la fecha de vigencia en la primera página. Además, si Vivent Health realiza cambios materiales al Aviso, Vivent Health le ofrecerá una copia aviso actual en vigencia.</w:t>
      </w:r>
    </w:p>
    <w:p w14:paraId="6B051284" w14:textId="77777777" w:rsidR="007E455D" w:rsidRDefault="007E455D" w:rsidP="006F2A6F">
      <w:pPr>
        <w:rPr>
          <w:rFonts w:ascii="Times New Roman" w:hAnsi="Times New Roman" w:cs="Times New Roman"/>
          <w:sz w:val="20"/>
        </w:rPr>
      </w:pPr>
      <w:bookmarkStart w:id="2" w:name="COMPLAINTS"/>
      <w:bookmarkEnd w:id="2"/>
    </w:p>
    <w:p w14:paraId="3CA45156" w14:textId="77777777" w:rsidR="00C336D5" w:rsidRPr="002A2E4F" w:rsidRDefault="00000000" w:rsidP="006F2A6F">
      <w:pPr>
        <w:rPr>
          <w:rFonts w:ascii="Times New Roman" w:hAnsi="Times New Roman" w:cs="Times New Roman"/>
          <w:sz w:val="20"/>
        </w:rPr>
      </w:pPr>
      <w:r>
        <w:rPr>
          <w:rFonts w:ascii="Times New Roman" w:eastAsia="Times New Roman" w:hAnsi="Times New Roman" w:cs="Times New Roman"/>
          <w:sz w:val="20"/>
          <w:szCs w:val="20"/>
          <w:lang w:val="es-ES_tradnl"/>
        </w:rPr>
        <w:t>QUEJAS</w:t>
      </w:r>
    </w:p>
    <w:p w14:paraId="1DC761A7" w14:textId="6F4E0AB9" w:rsidR="00C336D5" w:rsidRPr="002A2E4F" w:rsidRDefault="00000000" w:rsidP="006F2A6F">
      <w:pPr>
        <w:rPr>
          <w:rFonts w:ascii="Times New Roman" w:hAnsi="Times New Roman" w:cs="Times New Roman"/>
          <w:sz w:val="20"/>
          <w:szCs w:val="20"/>
        </w:rPr>
      </w:pPr>
      <w:r>
        <w:rPr>
          <w:rFonts w:ascii="Times New Roman" w:eastAsia="Times New Roman" w:hAnsi="Times New Roman" w:cs="Times New Roman"/>
          <w:sz w:val="20"/>
          <w:szCs w:val="20"/>
          <w:lang w:val="es-ES_tradnl"/>
        </w:rPr>
        <w:t>Si cree que se han violado sus derechos de privacidad, puede presentar una queja por escrito ante su gerente de práctica/administrador de servicios de salud local. Todas las quejas deben presentarse por escrito. Usted no será penalizado por presentar una queja. También puede presentar una queja ante el Departamento Federal de Salud y Servicios Humanos.</w:t>
      </w:r>
    </w:p>
    <w:p w14:paraId="6010041B" w14:textId="77777777" w:rsidR="005930B4" w:rsidRPr="002A2E4F" w:rsidRDefault="005930B4" w:rsidP="006F2A6F">
      <w:pPr>
        <w:rPr>
          <w:rFonts w:ascii="Times New Roman" w:hAnsi="Times New Roman" w:cs="Times New Roman"/>
          <w:sz w:val="20"/>
        </w:rPr>
      </w:pPr>
    </w:p>
    <w:p w14:paraId="617A5C32" w14:textId="77777777" w:rsidR="003E3D3E" w:rsidRPr="002A2E4F" w:rsidRDefault="00000000" w:rsidP="006F2A6F">
      <w:pPr>
        <w:rPr>
          <w:rFonts w:ascii="Times New Roman" w:hAnsi="Times New Roman" w:cs="Times New Roman"/>
          <w:sz w:val="20"/>
        </w:rPr>
      </w:pPr>
      <w:r>
        <w:rPr>
          <w:rFonts w:ascii="Times New Roman" w:eastAsia="Times New Roman" w:hAnsi="Times New Roman" w:cs="Times New Roman"/>
          <w:sz w:val="20"/>
          <w:szCs w:val="20"/>
          <w:lang w:val="es-ES_tradnl"/>
        </w:rPr>
        <w:t xml:space="preserve">Departamento de Salud y Servicios Humanos de los Estados Unidos </w:t>
      </w:r>
    </w:p>
    <w:p w14:paraId="2E2FC295" w14:textId="77777777" w:rsidR="003E3D3E" w:rsidRPr="002A2E4F" w:rsidRDefault="00000000" w:rsidP="006F2A6F">
      <w:pPr>
        <w:rPr>
          <w:rFonts w:ascii="Times New Roman" w:hAnsi="Times New Roman" w:cs="Times New Roman"/>
          <w:sz w:val="20"/>
        </w:rPr>
      </w:pPr>
      <w:r>
        <w:rPr>
          <w:rFonts w:ascii="Times New Roman" w:eastAsia="Times New Roman" w:hAnsi="Times New Roman" w:cs="Times New Roman"/>
          <w:sz w:val="20"/>
          <w:szCs w:val="20"/>
          <w:lang w:val="es-ES_tradnl"/>
        </w:rPr>
        <w:t>Oficina de Derechos Civiles, Región V</w:t>
      </w:r>
    </w:p>
    <w:p w14:paraId="79488E7D" w14:textId="77777777" w:rsidR="003E3D3E" w:rsidRPr="002A2E4F" w:rsidRDefault="00000000" w:rsidP="006F2A6F">
      <w:pPr>
        <w:rPr>
          <w:rFonts w:ascii="Times New Roman" w:hAnsi="Times New Roman" w:cs="Times New Roman"/>
          <w:sz w:val="20"/>
        </w:rPr>
      </w:pPr>
      <w:r>
        <w:rPr>
          <w:rFonts w:ascii="Times New Roman" w:eastAsia="Times New Roman" w:hAnsi="Times New Roman" w:cs="Times New Roman"/>
          <w:sz w:val="20"/>
          <w:szCs w:val="20"/>
          <w:lang w:val="es-ES_tradnl"/>
        </w:rPr>
        <w:lastRenderedPageBreak/>
        <w:t>233 N. Michigan Ave, Suite 240</w:t>
      </w:r>
    </w:p>
    <w:p w14:paraId="6F8F52BC" w14:textId="77777777" w:rsidR="003E3D3E" w:rsidRPr="002A2E4F" w:rsidRDefault="00000000" w:rsidP="006F2A6F">
      <w:pPr>
        <w:rPr>
          <w:rFonts w:ascii="Times New Roman" w:hAnsi="Times New Roman" w:cs="Times New Roman"/>
          <w:sz w:val="20"/>
        </w:rPr>
      </w:pPr>
      <w:r>
        <w:rPr>
          <w:rFonts w:ascii="Times New Roman" w:eastAsia="Times New Roman" w:hAnsi="Times New Roman" w:cs="Times New Roman"/>
          <w:sz w:val="20"/>
          <w:szCs w:val="20"/>
          <w:lang w:val="es-ES_tradnl"/>
        </w:rPr>
        <w:t>Chicago, IL 60601</w:t>
      </w:r>
    </w:p>
    <w:p w14:paraId="6865E3EA" w14:textId="77777777" w:rsidR="00C336D5" w:rsidRPr="002A2E4F" w:rsidRDefault="00000000" w:rsidP="006F2A6F">
      <w:pPr>
        <w:rPr>
          <w:rFonts w:ascii="Times New Roman" w:hAnsi="Times New Roman" w:cs="Times New Roman"/>
          <w:sz w:val="20"/>
        </w:rPr>
      </w:pPr>
      <w:r>
        <w:rPr>
          <w:rFonts w:ascii="Times New Roman" w:eastAsia="Times New Roman" w:hAnsi="Times New Roman" w:cs="Times New Roman"/>
          <w:sz w:val="20"/>
          <w:szCs w:val="20"/>
          <w:lang w:val="es-ES_tradnl"/>
        </w:rPr>
        <w:t>1-866-627-7748</w:t>
      </w:r>
    </w:p>
    <w:p w14:paraId="27E57E52" w14:textId="77777777" w:rsidR="00C336D5" w:rsidRPr="002A2E4F" w:rsidRDefault="00C336D5" w:rsidP="006F2A6F">
      <w:pPr>
        <w:rPr>
          <w:rFonts w:ascii="Times New Roman" w:hAnsi="Times New Roman" w:cs="Times New Roman"/>
          <w:sz w:val="20"/>
        </w:rPr>
      </w:pPr>
    </w:p>
    <w:p w14:paraId="2A2BE25D" w14:textId="77777777" w:rsidR="00C336D5" w:rsidRPr="002A2E4F" w:rsidRDefault="00000000" w:rsidP="006F2A6F">
      <w:pPr>
        <w:rPr>
          <w:rFonts w:ascii="Times New Roman" w:hAnsi="Times New Roman" w:cs="Times New Roman"/>
          <w:sz w:val="20"/>
        </w:rPr>
      </w:pPr>
      <w:bookmarkStart w:id="3" w:name="AVAILABILITY_OF_THIS_NOTICE"/>
      <w:bookmarkEnd w:id="3"/>
      <w:r>
        <w:rPr>
          <w:rFonts w:ascii="Times New Roman" w:eastAsia="Times New Roman" w:hAnsi="Times New Roman" w:cs="Times New Roman"/>
          <w:sz w:val="20"/>
          <w:szCs w:val="20"/>
          <w:lang w:val="es-ES_tradnl"/>
        </w:rPr>
        <w:t>DISPONIBILIDAD DE ESTE AVISO</w:t>
      </w:r>
    </w:p>
    <w:p w14:paraId="093BB9E5" w14:textId="7E7A3EE3" w:rsidR="00C336D5" w:rsidRPr="002A2E4F" w:rsidRDefault="00000000" w:rsidP="006F2A6F">
      <w:pPr>
        <w:rPr>
          <w:rFonts w:ascii="Times New Roman" w:hAnsi="Times New Roman" w:cs="Times New Roman"/>
          <w:sz w:val="20"/>
        </w:rPr>
      </w:pPr>
      <w:r>
        <w:rPr>
          <w:rFonts w:ascii="Times New Roman" w:eastAsia="Times New Roman" w:hAnsi="Times New Roman" w:cs="Times New Roman"/>
          <w:sz w:val="20"/>
          <w:szCs w:val="20"/>
          <w:lang w:val="es-ES_tradnl"/>
        </w:rPr>
        <w:t xml:space="preserve">Nuestra organización proporciona este Aviso de prácticas de privacidad a todos los pacientes. Esta explicación está publicada en todas las ubicaciones de atención al paciente de la organización y en el sitio web de la agencia en </w:t>
      </w:r>
      <w:hyperlink r:id="rId11" w:history="1">
        <w:r w:rsidR="00C336D5">
          <w:rPr>
            <w:rFonts w:ascii="Times New Roman" w:eastAsia="Times New Roman" w:hAnsi="Times New Roman" w:cs="Times New Roman"/>
            <w:color w:val="0000FF"/>
            <w:sz w:val="20"/>
            <w:szCs w:val="20"/>
            <w:u w:val="single"/>
            <w:lang w:val="es-ES_tradnl"/>
          </w:rPr>
          <w:t>http://www.ViventHealth.org/privacy-notice</w:t>
        </w:r>
      </w:hyperlink>
      <w:r>
        <w:rPr>
          <w:rFonts w:ascii="Times New Roman" w:eastAsia="Times New Roman" w:hAnsi="Times New Roman" w:cs="Times New Roman"/>
          <w:sz w:val="20"/>
          <w:szCs w:val="20"/>
          <w:lang w:val="es-ES_tradnl"/>
        </w:rPr>
        <w:t xml:space="preserve">. </w:t>
      </w:r>
    </w:p>
    <w:sectPr w:rsidR="00C336D5" w:rsidRPr="002A2E4F" w:rsidSect="00C43157">
      <w:footerReference w:type="default" r:id="rId12"/>
      <w:type w:val="continuous"/>
      <w:pgSz w:w="12240" w:h="15840" w:code="1"/>
      <w:pgMar w:top="450" w:right="1080" w:bottom="1242" w:left="1080" w:header="763" w:footer="10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AA750" w14:textId="77777777" w:rsidR="00603B8E" w:rsidRDefault="00603B8E">
      <w:r>
        <w:separator/>
      </w:r>
    </w:p>
  </w:endnote>
  <w:endnote w:type="continuationSeparator" w:id="0">
    <w:p w14:paraId="00E038E1" w14:textId="77777777" w:rsidR="00603B8E" w:rsidRDefault="00603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44AF4" w14:textId="77777777" w:rsidR="00C336D5" w:rsidRDefault="00C336D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53852" w14:textId="77777777" w:rsidR="00603B8E" w:rsidRDefault="00603B8E">
      <w:r>
        <w:separator/>
      </w:r>
    </w:p>
  </w:footnote>
  <w:footnote w:type="continuationSeparator" w:id="0">
    <w:p w14:paraId="09F6E6A7" w14:textId="77777777" w:rsidR="00603B8E" w:rsidRDefault="00603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94FB8"/>
    <w:multiLevelType w:val="hybridMultilevel"/>
    <w:tmpl w:val="2BAE3C3E"/>
    <w:lvl w:ilvl="0" w:tplc="5BECC734">
      <w:start w:val="1"/>
      <w:numFmt w:val="bullet"/>
      <w:lvlText w:val=""/>
      <w:lvlJc w:val="left"/>
      <w:pPr>
        <w:ind w:left="720" w:hanging="360"/>
      </w:pPr>
      <w:rPr>
        <w:rFonts w:ascii="Symbol" w:hAnsi="Symbol" w:hint="default"/>
      </w:rPr>
    </w:lvl>
    <w:lvl w:ilvl="1" w:tplc="912CE846" w:tentative="1">
      <w:start w:val="1"/>
      <w:numFmt w:val="bullet"/>
      <w:lvlText w:val="o"/>
      <w:lvlJc w:val="left"/>
      <w:pPr>
        <w:ind w:left="1440" w:hanging="360"/>
      </w:pPr>
      <w:rPr>
        <w:rFonts w:ascii="Courier New" w:hAnsi="Courier New" w:cs="Courier New" w:hint="default"/>
      </w:rPr>
    </w:lvl>
    <w:lvl w:ilvl="2" w:tplc="6C267F7E" w:tentative="1">
      <w:start w:val="1"/>
      <w:numFmt w:val="bullet"/>
      <w:lvlText w:val=""/>
      <w:lvlJc w:val="left"/>
      <w:pPr>
        <w:ind w:left="2160" w:hanging="360"/>
      </w:pPr>
      <w:rPr>
        <w:rFonts w:ascii="Wingdings" w:hAnsi="Wingdings" w:hint="default"/>
      </w:rPr>
    </w:lvl>
    <w:lvl w:ilvl="3" w:tplc="8DC08D7C" w:tentative="1">
      <w:start w:val="1"/>
      <w:numFmt w:val="bullet"/>
      <w:lvlText w:val=""/>
      <w:lvlJc w:val="left"/>
      <w:pPr>
        <w:ind w:left="2880" w:hanging="360"/>
      </w:pPr>
      <w:rPr>
        <w:rFonts w:ascii="Symbol" w:hAnsi="Symbol" w:hint="default"/>
      </w:rPr>
    </w:lvl>
    <w:lvl w:ilvl="4" w:tplc="5B44D4A2" w:tentative="1">
      <w:start w:val="1"/>
      <w:numFmt w:val="bullet"/>
      <w:lvlText w:val="o"/>
      <w:lvlJc w:val="left"/>
      <w:pPr>
        <w:ind w:left="3600" w:hanging="360"/>
      </w:pPr>
      <w:rPr>
        <w:rFonts w:ascii="Courier New" w:hAnsi="Courier New" w:cs="Courier New" w:hint="default"/>
      </w:rPr>
    </w:lvl>
    <w:lvl w:ilvl="5" w:tplc="F662BDAE" w:tentative="1">
      <w:start w:val="1"/>
      <w:numFmt w:val="bullet"/>
      <w:lvlText w:val=""/>
      <w:lvlJc w:val="left"/>
      <w:pPr>
        <w:ind w:left="4320" w:hanging="360"/>
      </w:pPr>
      <w:rPr>
        <w:rFonts w:ascii="Wingdings" w:hAnsi="Wingdings" w:hint="default"/>
      </w:rPr>
    </w:lvl>
    <w:lvl w:ilvl="6" w:tplc="305229AE" w:tentative="1">
      <w:start w:val="1"/>
      <w:numFmt w:val="bullet"/>
      <w:lvlText w:val=""/>
      <w:lvlJc w:val="left"/>
      <w:pPr>
        <w:ind w:left="5040" w:hanging="360"/>
      </w:pPr>
      <w:rPr>
        <w:rFonts w:ascii="Symbol" w:hAnsi="Symbol" w:hint="default"/>
      </w:rPr>
    </w:lvl>
    <w:lvl w:ilvl="7" w:tplc="81C61904" w:tentative="1">
      <w:start w:val="1"/>
      <w:numFmt w:val="bullet"/>
      <w:lvlText w:val="o"/>
      <w:lvlJc w:val="left"/>
      <w:pPr>
        <w:ind w:left="5760" w:hanging="360"/>
      </w:pPr>
      <w:rPr>
        <w:rFonts w:ascii="Courier New" w:hAnsi="Courier New" w:cs="Courier New" w:hint="default"/>
      </w:rPr>
    </w:lvl>
    <w:lvl w:ilvl="8" w:tplc="0D442440" w:tentative="1">
      <w:start w:val="1"/>
      <w:numFmt w:val="bullet"/>
      <w:lvlText w:val=""/>
      <w:lvlJc w:val="left"/>
      <w:pPr>
        <w:ind w:left="6480" w:hanging="360"/>
      </w:pPr>
      <w:rPr>
        <w:rFonts w:ascii="Wingdings" w:hAnsi="Wingdings" w:hint="default"/>
      </w:rPr>
    </w:lvl>
  </w:abstractNum>
  <w:abstractNum w:abstractNumId="1" w15:restartNumberingAfterBreak="0">
    <w:nsid w:val="3A521C76"/>
    <w:multiLevelType w:val="hybridMultilevel"/>
    <w:tmpl w:val="36723FB6"/>
    <w:lvl w:ilvl="0" w:tplc="0F520F50">
      <w:start w:val="1"/>
      <w:numFmt w:val="bullet"/>
      <w:lvlText w:val=""/>
      <w:lvlJc w:val="left"/>
      <w:pPr>
        <w:ind w:left="840" w:hanging="360"/>
      </w:pPr>
      <w:rPr>
        <w:rFonts w:ascii="Symbol" w:eastAsia="Symbol" w:hAnsi="Symbol" w:hint="default"/>
        <w:sz w:val="24"/>
        <w:szCs w:val="24"/>
      </w:rPr>
    </w:lvl>
    <w:lvl w:ilvl="1" w:tplc="B8A660C6">
      <w:start w:val="1"/>
      <w:numFmt w:val="bullet"/>
      <w:lvlText w:val="•"/>
      <w:lvlJc w:val="left"/>
      <w:pPr>
        <w:ind w:left="1714" w:hanging="360"/>
      </w:pPr>
      <w:rPr>
        <w:rFonts w:hint="default"/>
      </w:rPr>
    </w:lvl>
    <w:lvl w:ilvl="2" w:tplc="167AB1CE">
      <w:start w:val="1"/>
      <w:numFmt w:val="bullet"/>
      <w:lvlText w:val="•"/>
      <w:lvlJc w:val="left"/>
      <w:pPr>
        <w:ind w:left="2588" w:hanging="360"/>
      </w:pPr>
      <w:rPr>
        <w:rFonts w:hint="default"/>
      </w:rPr>
    </w:lvl>
    <w:lvl w:ilvl="3" w:tplc="B8820156">
      <w:start w:val="1"/>
      <w:numFmt w:val="bullet"/>
      <w:lvlText w:val="•"/>
      <w:lvlJc w:val="left"/>
      <w:pPr>
        <w:ind w:left="3462" w:hanging="360"/>
      </w:pPr>
      <w:rPr>
        <w:rFonts w:hint="default"/>
      </w:rPr>
    </w:lvl>
    <w:lvl w:ilvl="4" w:tplc="BC14ED26">
      <w:start w:val="1"/>
      <w:numFmt w:val="bullet"/>
      <w:lvlText w:val="•"/>
      <w:lvlJc w:val="left"/>
      <w:pPr>
        <w:ind w:left="4336" w:hanging="360"/>
      </w:pPr>
      <w:rPr>
        <w:rFonts w:hint="default"/>
      </w:rPr>
    </w:lvl>
    <w:lvl w:ilvl="5" w:tplc="70746A24">
      <w:start w:val="1"/>
      <w:numFmt w:val="bullet"/>
      <w:lvlText w:val="•"/>
      <w:lvlJc w:val="left"/>
      <w:pPr>
        <w:ind w:left="5210" w:hanging="360"/>
      </w:pPr>
      <w:rPr>
        <w:rFonts w:hint="default"/>
      </w:rPr>
    </w:lvl>
    <w:lvl w:ilvl="6" w:tplc="7A520596">
      <w:start w:val="1"/>
      <w:numFmt w:val="bullet"/>
      <w:lvlText w:val="•"/>
      <w:lvlJc w:val="left"/>
      <w:pPr>
        <w:ind w:left="6084" w:hanging="360"/>
      </w:pPr>
      <w:rPr>
        <w:rFonts w:hint="default"/>
      </w:rPr>
    </w:lvl>
    <w:lvl w:ilvl="7" w:tplc="CEFACCA4">
      <w:start w:val="1"/>
      <w:numFmt w:val="bullet"/>
      <w:lvlText w:val="•"/>
      <w:lvlJc w:val="left"/>
      <w:pPr>
        <w:ind w:left="6958" w:hanging="360"/>
      </w:pPr>
      <w:rPr>
        <w:rFonts w:hint="default"/>
      </w:rPr>
    </w:lvl>
    <w:lvl w:ilvl="8" w:tplc="601A5822">
      <w:start w:val="1"/>
      <w:numFmt w:val="bullet"/>
      <w:lvlText w:val="•"/>
      <w:lvlJc w:val="left"/>
      <w:pPr>
        <w:ind w:left="7832" w:hanging="360"/>
      </w:pPr>
      <w:rPr>
        <w:rFonts w:hint="default"/>
      </w:rPr>
    </w:lvl>
  </w:abstractNum>
  <w:abstractNum w:abstractNumId="2" w15:restartNumberingAfterBreak="0">
    <w:nsid w:val="66A47DA9"/>
    <w:multiLevelType w:val="hybridMultilevel"/>
    <w:tmpl w:val="FF18068A"/>
    <w:lvl w:ilvl="0" w:tplc="3CBC744E">
      <w:start w:val="1"/>
      <w:numFmt w:val="bullet"/>
      <w:lvlText w:val=""/>
      <w:lvlJc w:val="left"/>
      <w:pPr>
        <w:ind w:left="720" w:hanging="360"/>
      </w:pPr>
      <w:rPr>
        <w:rFonts w:ascii="Symbol" w:hAnsi="Symbol" w:hint="default"/>
      </w:rPr>
    </w:lvl>
    <w:lvl w:ilvl="1" w:tplc="3AC06984" w:tentative="1">
      <w:start w:val="1"/>
      <w:numFmt w:val="bullet"/>
      <w:lvlText w:val="o"/>
      <w:lvlJc w:val="left"/>
      <w:pPr>
        <w:ind w:left="1440" w:hanging="360"/>
      </w:pPr>
      <w:rPr>
        <w:rFonts w:ascii="Courier New" w:hAnsi="Courier New" w:cs="Courier New" w:hint="default"/>
      </w:rPr>
    </w:lvl>
    <w:lvl w:ilvl="2" w:tplc="6F70BE74" w:tentative="1">
      <w:start w:val="1"/>
      <w:numFmt w:val="bullet"/>
      <w:lvlText w:val=""/>
      <w:lvlJc w:val="left"/>
      <w:pPr>
        <w:ind w:left="2160" w:hanging="360"/>
      </w:pPr>
      <w:rPr>
        <w:rFonts w:ascii="Wingdings" w:hAnsi="Wingdings" w:hint="default"/>
      </w:rPr>
    </w:lvl>
    <w:lvl w:ilvl="3" w:tplc="E060761E" w:tentative="1">
      <w:start w:val="1"/>
      <w:numFmt w:val="bullet"/>
      <w:lvlText w:val=""/>
      <w:lvlJc w:val="left"/>
      <w:pPr>
        <w:ind w:left="2880" w:hanging="360"/>
      </w:pPr>
      <w:rPr>
        <w:rFonts w:ascii="Symbol" w:hAnsi="Symbol" w:hint="default"/>
      </w:rPr>
    </w:lvl>
    <w:lvl w:ilvl="4" w:tplc="CC545840" w:tentative="1">
      <w:start w:val="1"/>
      <w:numFmt w:val="bullet"/>
      <w:lvlText w:val="o"/>
      <w:lvlJc w:val="left"/>
      <w:pPr>
        <w:ind w:left="3600" w:hanging="360"/>
      </w:pPr>
      <w:rPr>
        <w:rFonts w:ascii="Courier New" w:hAnsi="Courier New" w:cs="Courier New" w:hint="default"/>
      </w:rPr>
    </w:lvl>
    <w:lvl w:ilvl="5" w:tplc="11E87586" w:tentative="1">
      <w:start w:val="1"/>
      <w:numFmt w:val="bullet"/>
      <w:lvlText w:val=""/>
      <w:lvlJc w:val="left"/>
      <w:pPr>
        <w:ind w:left="4320" w:hanging="360"/>
      </w:pPr>
      <w:rPr>
        <w:rFonts w:ascii="Wingdings" w:hAnsi="Wingdings" w:hint="default"/>
      </w:rPr>
    </w:lvl>
    <w:lvl w:ilvl="6" w:tplc="0B38B88E" w:tentative="1">
      <w:start w:val="1"/>
      <w:numFmt w:val="bullet"/>
      <w:lvlText w:val=""/>
      <w:lvlJc w:val="left"/>
      <w:pPr>
        <w:ind w:left="5040" w:hanging="360"/>
      </w:pPr>
      <w:rPr>
        <w:rFonts w:ascii="Symbol" w:hAnsi="Symbol" w:hint="default"/>
      </w:rPr>
    </w:lvl>
    <w:lvl w:ilvl="7" w:tplc="CEF89D76" w:tentative="1">
      <w:start w:val="1"/>
      <w:numFmt w:val="bullet"/>
      <w:lvlText w:val="o"/>
      <w:lvlJc w:val="left"/>
      <w:pPr>
        <w:ind w:left="5760" w:hanging="360"/>
      </w:pPr>
      <w:rPr>
        <w:rFonts w:ascii="Courier New" w:hAnsi="Courier New" w:cs="Courier New" w:hint="default"/>
      </w:rPr>
    </w:lvl>
    <w:lvl w:ilvl="8" w:tplc="5C523C64" w:tentative="1">
      <w:start w:val="1"/>
      <w:numFmt w:val="bullet"/>
      <w:lvlText w:val=""/>
      <w:lvlJc w:val="left"/>
      <w:pPr>
        <w:ind w:left="6480" w:hanging="360"/>
      </w:pPr>
      <w:rPr>
        <w:rFonts w:ascii="Wingdings" w:hAnsi="Wingdings" w:hint="default"/>
      </w:rPr>
    </w:lvl>
  </w:abstractNum>
  <w:abstractNum w:abstractNumId="3" w15:restartNumberingAfterBreak="0">
    <w:nsid w:val="69C870EE"/>
    <w:multiLevelType w:val="hybridMultilevel"/>
    <w:tmpl w:val="5FAEFB56"/>
    <w:lvl w:ilvl="0" w:tplc="49887A78">
      <w:start w:val="1"/>
      <w:numFmt w:val="bullet"/>
      <w:lvlText w:val=""/>
      <w:lvlJc w:val="left"/>
      <w:pPr>
        <w:ind w:left="720" w:hanging="360"/>
      </w:pPr>
      <w:rPr>
        <w:rFonts w:ascii="Symbol" w:hAnsi="Symbol" w:hint="default"/>
      </w:rPr>
    </w:lvl>
    <w:lvl w:ilvl="1" w:tplc="F416A5BC" w:tentative="1">
      <w:start w:val="1"/>
      <w:numFmt w:val="bullet"/>
      <w:lvlText w:val="o"/>
      <w:lvlJc w:val="left"/>
      <w:pPr>
        <w:ind w:left="1440" w:hanging="360"/>
      </w:pPr>
      <w:rPr>
        <w:rFonts w:ascii="Courier New" w:hAnsi="Courier New" w:cs="Courier New" w:hint="default"/>
      </w:rPr>
    </w:lvl>
    <w:lvl w:ilvl="2" w:tplc="92868ECC" w:tentative="1">
      <w:start w:val="1"/>
      <w:numFmt w:val="bullet"/>
      <w:lvlText w:val=""/>
      <w:lvlJc w:val="left"/>
      <w:pPr>
        <w:ind w:left="2160" w:hanging="360"/>
      </w:pPr>
      <w:rPr>
        <w:rFonts w:ascii="Wingdings" w:hAnsi="Wingdings" w:hint="default"/>
      </w:rPr>
    </w:lvl>
    <w:lvl w:ilvl="3" w:tplc="BF4C3B0C" w:tentative="1">
      <w:start w:val="1"/>
      <w:numFmt w:val="bullet"/>
      <w:lvlText w:val=""/>
      <w:lvlJc w:val="left"/>
      <w:pPr>
        <w:ind w:left="2880" w:hanging="360"/>
      </w:pPr>
      <w:rPr>
        <w:rFonts w:ascii="Symbol" w:hAnsi="Symbol" w:hint="default"/>
      </w:rPr>
    </w:lvl>
    <w:lvl w:ilvl="4" w:tplc="BF746F98" w:tentative="1">
      <w:start w:val="1"/>
      <w:numFmt w:val="bullet"/>
      <w:lvlText w:val="o"/>
      <w:lvlJc w:val="left"/>
      <w:pPr>
        <w:ind w:left="3600" w:hanging="360"/>
      </w:pPr>
      <w:rPr>
        <w:rFonts w:ascii="Courier New" w:hAnsi="Courier New" w:cs="Courier New" w:hint="default"/>
      </w:rPr>
    </w:lvl>
    <w:lvl w:ilvl="5" w:tplc="9426F5D6" w:tentative="1">
      <w:start w:val="1"/>
      <w:numFmt w:val="bullet"/>
      <w:lvlText w:val=""/>
      <w:lvlJc w:val="left"/>
      <w:pPr>
        <w:ind w:left="4320" w:hanging="360"/>
      </w:pPr>
      <w:rPr>
        <w:rFonts w:ascii="Wingdings" w:hAnsi="Wingdings" w:hint="default"/>
      </w:rPr>
    </w:lvl>
    <w:lvl w:ilvl="6" w:tplc="9DDEF566" w:tentative="1">
      <w:start w:val="1"/>
      <w:numFmt w:val="bullet"/>
      <w:lvlText w:val=""/>
      <w:lvlJc w:val="left"/>
      <w:pPr>
        <w:ind w:left="5040" w:hanging="360"/>
      </w:pPr>
      <w:rPr>
        <w:rFonts w:ascii="Symbol" w:hAnsi="Symbol" w:hint="default"/>
      </w:rPr>
    </w:lvl>
    <w:lvl w:ilvl="7" w:tplc="D0AA9F96" w:tentative="1">
      <w:start w:val="1"/>
      <w:numFmt w:val="bullet"/>
      <w:lvlText w:val="o"/>
      <w:lvlJc w:val="left"/>
      <w:pPr>
        <w:ind w:left="5760" w:hanging="360"/>
      </w:pPr>
      <w:rPr>
        <w:rFonts w:ascii="Courier New" w:hAnsi="Courier New" w:cs="Courier New" w:hint="default"/>
      </w:rPr>
    </w:lvl>
    <w:lvl w:ilvl="8" w:tplc="CFDA6DCE" w:tentative="1">
      <w:start w:val="1"/>
      <w:numFmt w:val="bullet"/>
      <w:lvlText w:val=""/>
      <w:lvlJc w:val="left"/>
      <w:pPr>
        <w:ind w:left="6480" w:hanging="360"/>
      </w:pPr>
      <w:rPr>
        <w:rFonts w:ascii="Wingdings" w:hAnsi="Wingdings" w:hint="default"/>
      </w:rPr>
    </w:lvl>
  </w:abstractNum>
  <w:num w:numId="1" w16cid:durableId="552892996">
    <w:abstractNumId w:val="1"/>
  </w:num>
  <w:num w:numId="2" w16cid:durableId="95948152">
    <w:abstractNumId w:val="2"/>
  </w:num>
  <w:num w:numId="3" w16cid:durableId="1973094018">
    <w:abstractNumId w:val="3"/>
  </w:num>
  <w:num w:numId="4" w16cid:durableId="1226067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6D5"/>
    <w:rsid w:val="00007342"/>
    <w:rsid w:val="000151E1"/>
    <w:rsid w:val="000300AA"/>
    <w:rsid w:val="00034C63"/>
    <w:rsid w:val="00036700"/>
    <w:rsid w:val="00036CE8"/>
    <w:rsid w:val="000611AE"/>
    <w:rsid w:val="00081B45"/>
    <w:rsid w:val="0008259D"/>
    <w:rsid w:val="00090716"/>
    <w:rsid w:val="00094FF7"/>
    <w:rsid w:val="000B68F2"/>
    <w:rsid w:val="000C6BA6"/>
    <w:rsid w:val="000D1A7E"/>
    <w:rsid w:val="000E3C8B"/>
    <w:rsid w:val="000F5BAF"/>
    <w:rsid w:val="00101890"/>
    <w:rsid w:val="00112DA1"/>
    <w:rsid w:val="00114576"/>
    <w:rsid w:val="00116864"/>
    <w:rsid w:val="001216DF"/>
    <w:rsid w:val="0013247D"/>
    <w:rsid w:val="00133FDC"/>
    <w:rsid w:val="00144A24"/>
    <w:rsid w:val="00152230"/>
    <w:rsid w:val="00157045"/>
    <w:rsid w:val="001665B9"/>
    <w:rsid w:val="001671D3"/>
    <w:rsid w:val="0016789F"/>
    <w:rsid w:val="00172E94"/>
    <w:rsid w:val="0017573F"/>
    <w:rsid w:val="001770F8"/>
    <w:rsid w:val="00187C88"/>
    <w:rsid w:val="00193CFB"/>
    <w:rsid w:val="00196FE1"/>
    <w:rsid w:val="0019744C"/>
    <w:rsid w:val="001A6996"/>
    <w:rsid w:val="001B7A26"/>
    <w:rsid w:val="001C34A9"/>
    <w:rsid w:val="001E0493"/>
    <w:rsid w:val="001F7411"/>
    <w:rsid w:val="00204803"/>
    <w:rsid w:val="00216429"/>
    <w:rsid w:val="00222A15"/>
    <w:rsid w:val="002244AF"/>
    <w:rsid w:val="00226F50"/>
    <w:rsid w:val="00232407"/>
    <w:rsid w:val="00232672"/>
    <w:rsid w:val="002558B0"/>
    <w:rsid w:val="002623E9"/>
    <w:rsid w:val="00273B12"/>
    <w:rsid w:val="00292D1E"/>
    <w:rsid w:val="002A2E4F"/>
    <w:rsid w:val="002B4EE8"/>
    <w:rsid w:val="002C405B"/>
    <w:rsid w:val="002F05B0"/>
    <w:rsid w:val="002F6FD2"/>
    <w:rsid w:val="00301F60"/>
    <w:rsid w:val="00304348"/>
    <w:rsid w:val="0030616C"/>
    <w:rsid w:val="00323D84"/>
    <w:rsid w:val="00340FF9"/>
    <w:rsid w:val="003537A5"/>
    <w:rsid w:val="00355C35"/>
    <w:rsid w:val="00356A6B"/>
    <w:rsid w:val="00363D6A"/>
    <w:rsid w:val="00364B50"/>
    <w:rsid w:val="00372AFE"/>
    <w:rsid w:val="00391F08"/>
    <w:rsid w:val="003A1BE7"/>
    <w:rsid w:val="003A227B"/>
    <w:rsid w:val="003B091E"/>
    <w:rsid w:val="003D0FDC"/>
    <w:rsid w:val="003E3D3E"/>
    <w:rsid w:val="003F60D2"/>
    <w:rsid w:val="003F7DA2"/>
    <w:rsid w:val="00404465"/>
    <w:rsid w:val="00453CDB"/>
    <w:rsid w:val="00460F39"/>
    <w:rsid w:val="00481AB2"/>
    <w:rsid w:val="00485B93"/>
    <w:rsid w:val="00486621"/>
    <w:rsid w:val="00496709"/>
    <w:rsid w:val="004A4E1A"/>
    <w:rsid w:val="004B3ADC"/>
    <w:rsid w:val="004B5764"/>
    <w:rsid w:val="004B6DDD"/>
    <w:rsid w:val="004C2D79"/>
    <w:rsid w:val="004C7826"/>
    <w:rsid w:val="004D3325"/>
    <w:rsid w:val="004D5296"/>
    <w:rsid w:val="004E10DC"/>
    <w:rsid w:val="004EB57C"/>
    <w:rsid w:val="00513B32"/>
    <w:rsid w:val="00516427"/>
    <w:rsid w:val="00516EBC"/>
    <w:rsid w:val="00526BE0"/>
    <w:rsid w:val="005276F2"/>
    <w:rsid w:val="0053098B"/>
    <w:rsid w:val="00546E9E"/>
    <w:rsid w:val="005525EC"/>
    <w:rsid w:val="00555208"/>
    <w:rsid w:val="005666F7"/>
    <w:rsid w:val="00585985"/>
    <w:rsid w:val="005868EE"/>
    <w:rsid w:val="005920C0"/>
    <w:rsid w:val="005930B4"/>
    <w:rsid w:val="005A0AF9"/>
    <w:rsid w:val="005A7461"/>
    <w:rsid w:val="005B0390"/>
    <w:rsid w:val="005C247F"/>
    <w:rsid w:val="005D4F62"/>
    <w:rsid w:val="005E6BF0"/>
    <w:rsid w:val="005F21B7"/>
    <w:rsid w:val="005F3143"/>
    <w:rsid w:val="005F317F"/>
    <w:rsid w:val="00603B8E"/>
    <w:rsid w:val="00621D41"/>
    <w:rsid w:val="0062401D"/>
    <w:rsid w:val="006313E5"/>
    <w:rsid w:val="00636420"/>
    <w:rsid w:val="00645350"/>
    <w:rsid w:val="006477E6"/>
    <w:rsid w:val="00657C0B"/>
    <w:rsid w:val="00666285"/>
    <w:rsid w:val="00675677"/>
    <w:rsid w:val="006774A4"/>
    <w:rsid w:val="00691C3D"/>
    <w:rsid w:val="00692414"/>
    <w:rsid w:val="00693306"/>
    <w:rsid w:val="006A7D0F"/>
    <w:rsid w:val="006B2BBC"/>
    <w:rsid w:val="006B6734"/>
    <w:rsid w:val="006D024A"/>
    <w:rsid w:val="006D0DB1"/>
    <w:rsid w:val="006D5C6E"/>
    <w:rsid w:val="006F2A6F"/>
    <w:rsid w:val="00712347"/>
    <w:rsid w:val="007278DF"/>
    <w:rsid w:val="00730B5E"/>
    <w:rsid w:val="00730EBF"/>
    <w:rsid w:val="0073181C"/>
    <w:rsid w:val="0073364D"/>
    <w:rsid w:val="007433A2"/>
    <w:rsid w:val="00755641"/>
    <w:rsid w:val="007605A3"/>
    <w:rsid w:val="0076613C"/>
    <w:rsid w:val="0077016D"/>
    <w:rsid w:val="00770DC5"/>
    <w:rsid w:val="00787D67"/>
    <w:rsid w:val="007919B4"/>
    <w:rsid w:val="007A51B5"/>
    <w:rsid w:val="007B7E1A"/>
    <w:rsid w:val="007D5828"/>
    <w:rsid w:val="007E060B"/>
    <w:rsid w:val="007E2754"/>
    <w:rsid w:val="007E455D"/>
    <w:rsid w:val="007E4E19"/>
    <w:rsid w:val="007F63C4"/>
    <w:rsid w:val="00803386"/>
    <w:rsid w:val="00815368"/>
    <w:rsid w:val="00820F6E"/>
    <w:rsid w:val="00837864"/>
    <w:rsid w:val="00840859"/>
    <w:rsid w:val="00854C4C"/>
    <w:rsid w:val="00856186"/>
    <w:rsid w:val="0086539C"/>
    <w:rsid w:val="00867D7E"/>
    <w:rsid w:val="00873FE2"/>
    <w:rsid w:val="00877958"/>
    <w:rsid w:val="00893600"/>
    <w:rsid w:val="00896299"/>
    <w:rsid w:val="008A01D1"/>
    <w:rsid w:val="008A41D0"/>
    <w:rsid w:val="008C10D9"/>
    <w:rsid w:val="008C4BAC"/>
    <w:rsid w:val="008C5300"/>
    <w:rsid w:val="008C7ACA"/>
    <w:rsid w:val="008D0883"/>
    <w:rsid w:val="008E2BEF"/>
    <w:rsid w:val="008E5D67"/>
    <w:rsid w:val="00912CC2"/>
    <w:rsid w:val="00933459"/>
    <w:rsid w:val="00933B05"/>
    <w:rsid w:val="00941B1B"/>
    <w:rsid w:val="00963218"/>
    <w:rsid w:val="00965C01"/>
    <w:rsid w:val="009703DC"/>
    <w:rsid w:val="009A4205"/>
    <w:rsid w:val="009B2F4D"/>
    <w:rsid w:val="009D274A"/>
    <w:rsid w:val="009F0F3F"/>
    <w:rsid w:val="00A12D9E"/>
    <w:rsid w:val="00A17E87"/>
    <w:rsid w:val="00A457B4"/>
    <w:rsid w:val="00A62594"/>
    <w:rsid w:val="00A74DDE"/>
    <w:rsid w:val="00A80E1B"/>
    <w:rsid w:val="00A8419B"/>
    <w:rsid w:val="00A86964"/>
    <w:rsid w:val="00AA7A91"/>
    <w:rsid w:val="00AB2421"/>
    <w:rsid w:val="00AB26E5"/>
    <w:rsid w:val="00AC2FED"/>
    <w:rsid w:val="00AC6DDD"/>
    <w:rsid w:val="00AF51E9"/>
    <w:rsid w:val="00AF5883"/>
    <w:rsid w:val="00B0143C"/>
    <w:rsid w:val="00B1612C"/>
    <w:rsid w:val="00B203E1"/>
    <w:rsid w:val="00B20719"/>
    <w:rsid w:val="00B52FA8"/>
    <w:rsid w:val="00B64164"/>
    <w:rsid w:val="00B67335"/>
    <w:rsid w:val="00B757EE"/>
    <w:rsid w:val="00B90D6D"/>
    <w:rsid w:val="00B93E1B"/>
    <w:rsid w:val="00B970D4"/>
    <w:rsid w:val="00B97D9B"/>
    <w:rsid w:val="00BC10EE"/>
    <w:rsid w:val="00BC6D67"/>
    <w:rsid w:val="00BE7528"/>
    <w:rsid w:val="00C00976"/>
    <w:rsid w:val="00C05B8B"/>
    <w:rsid w:val="00C13D6E"/>
    <w:rsid w:val="00C336D5"/>
    <w:rsid w:val="00C41FA6"/>
    <w:rsid w:val="00C42004"/>
    <w:rsid w:val="00C43157"/>
    <w:rsid w:val="00C4BAA9"/>
    <w:rsid w:val="00C743B8"/>
    <w:rsid w:val="00C76ADF"/>
    <w:rsid w:val="00CB35BB"/>
    <w:rsid w:val="00CC18DF"/>
    <w:rsid w:val="00CC5F66"/>
    <w:rsid w:val="00CC63A2"/>
    <w:rsid w:val="00CD3786"/>
    <w:rsid w:val="00CD4E10"/>
    <w:rsid w:val="00CE4FFA"/>
    <w:rsid w:val="00CF07E7"/>
    <w:rsid w:val="00D137F5"/>
    <w:rsid w:val="00D24003"/>
    <w:rsid w:val="00D30BB6"/>
    <w:rsid w:val="00D5655C"/>
    <w:rsid w:val="00D665BF"/>
    <w:rsid w:val="00D738FC"/>
    <w:rsid w:val="00D7697C"/>
    <w:rsid w:val="00D91F3F"/>
    <w:rsid w:val="00D926BE"/>
    <w:rsid w:val="00D95BA1"/>
    <w:rsid w:val="00DA0088"/>
    <w:rsid w:val="00DA734E"/>
    <w:rsid w:val="00DA7F2B"/>
    <w:rsid w:val="00DB0012"/>
    <w:rsid w:val="00DC0999"/>
    <w:rsid w:val="00DC791F"/>
    <w:rsid w:val="00DD265F"/>
    <w:rsid w:val="00DE249C"/>
    <w:rsid w:val="00DE3CE0"/>
    <w:rsid w:val="00DF232D"/>
    <w:rsid w:val="00E06D9B"/>
    <w:rsid w:val="00E10A76"/>
    <w:rsid w:val="00E20CA5"/>
    <w:rsid w:val="00E20F81"/>
    <w:rsid w:val="00E23CD4"/>
    <w:rsid w:val="00E31318"/>
    <w:rsid w:val="00E31B97"/>
    <w:rsid w:val="00E35ADD"/>
    <w:rsid w:val="00E4124C"/>
    <w:rsid w:val="00E428A4"/>
    <w:rsid w:val="00E51D4E"/>
    <w:rsid w:val="00E5740F"/>
    <w:rsid w:val="00E61E20"/>
    <w:rsid w:val="00E75246"/>
    <w:rsid w:val="00E93691"/>
    <w:rsid w:val="00EA099A"/>
    <w:rsid w:val="00EC1AB6"/>
    <w:rsid w:val="00ED51E8"/>
    <w:rsid w:val="00EE7D3A"/>
    <w:rsid w:val="00EF6DA0"/>
    <w:rsid w:val="00F00024"/>
    <w:rsid w:val="00F00A2C"/>
    <w:rsid w:val="00F1258F"/>
    <w:rsid w:val="00F419E7"/>
    <w:rsid w:val="00F619E7"/>
    <w:rsid w:val="00F722E2"/>
    <w:rsid w:val="00F82F30"/>
    <w:rsid w:val="00F95CEC"/>
    <w:rsid w:val="00FC44D9"/>
    <w:rsid w:val="00FD540D"/>
    <w:rsid w:val="00FF3D53"/>
    <w:rsid w:val="0102C173"/>
    <w:rsid w:val="010FBDFC"/>
    <w:rsid w:val="011229B3"/>
    <w:rsid w:val="015782A8"/>
    <w:rsid w:val="0280FBA6"/>
    <w:rsid w:val="02A201F4"/>
    <w:rsid w:val="035E46BF"/>
    <w:rsid w:val="04236043"/>
    <w:rsid w:val="0436EDF6"/>
    <w:rsid w:val="04ABCDA3"/>
    <w:rsid w:val="04BE6FD0"/>
    <w:rsid w:val="05158D08"/>
    <w:rsid w:val="05FDD611"/>
    <w:rsid w:val="06C34929"/>
    <w:rsid w:val="06CBD26F"/>
    <w:rsid w:val="075113EE"/>
    <w:rsid w:val="077CB437"/>
    <w:rsid w:val="07981DF0"/>
    <w:rsid w:val="07AAB7E3"/>
    <w:rsid w:val="080C3DA6"/>
    <w:rsid w:val="085B5C81"/>
    <w:rsid w:val="089CE80F"/>
    <w:rsid w:val="08F99B5C"/>
    <w:rsid w:val="090A4A7D"/>
    <w:rsid w:val="0984EB45"/>
    <w:rsid w:val="0A1CE140"/>
    <w:rsid w:val="0A23DBCD"/>
    <w:rsid w:val="0B0F1066"/>
    <w:rsid w:val="0B928372"/>
    <w:rsid w:val="0BCC3A63"/>
    <w:rsid w:val="0BF30235"/>
    <w:rsid w:val="0BFBF362"/>
    <w:rsid w:val="0CE88C2F"/>
    <w:rsid w:val="0D9D9E6C"/>
    <w:rsid w:val="0E0CDBB3"/>
    <w:rsid w:val="0E826451"/>
    <w:rsid w:val="0E93A3CC"/>
    <w:rsid w:val="0F200093"/>
    <w:rsid w:val="0F30E260"/>
    <w:rsid w:val="0FAB5F05"/>
    <w:rsid w:val="101DF504"/>
    <w:rsid w:val="111F2AF5"/>
    <w:rsid w:val="1125627B"/>
    <w:rsid w:val="11AEB04A"/>
    <w:rsid w:val="122834BE"/>
    <w:rsid w:val="122EEF10"/>
    <w:rsid w:val="134D0DB2"/>
    <w:rsid w:val="14149B45"/>
    <w:rsid w:val="1457E81C"/>
    <w:rsid w:val="14B207BC"/>
    <w:rsid w:val="14B65D37"/>
    <w:rsid w:val="15269C43"/>
    <w:rsid w:val="156B4ED2"/>
    <w:rsid w:val="1575FA8E"/>
    <w:rsid w:val="15890A26"/>
    <w:rsid w:val="167A6BF7"/>
    <w:rsid w:val="16FBBA3D"/>
    <w:rsid w:val="173230A2"/>
    <w:rsid w:val="173702DA"/>
    <w:rsid w:val="180BD227"/>
    <w:rsid w:val="180CAB74"/>
    <w:rsid w:val="181A68D5"/>
    <w:rsid w:val="1828FE69"/>
    <w:rsid w:val="182C503F"/>
    <w:rsid w:val="18D744AE"/>
    <w:rsid w:val="190268C4"/>
    <w:rsid w:val="19373C60"/>
    <w:rsid w:val="19D333E4"/>
    <w:rsid w:val="1A70743A"/>
    <w:rsid w:val="1BAE46CB"/>
    <w:rsid w:val="1C2B5510"/>
    <w:rsid w:val="1C604B78"/>
    <w:rsid w:val="1C83B0CB"/>
    <w:rsid w:val="1CE812CB"/>
    <w:rsid w:val="1D4EF41E"/>
    <w:rsid w:val="1DC6DC6F"/>
    <w:rsid w:val="1E410681"/>
    <w:rsid w:val="1E6F9991"/>
    <w:rsid w:val="1E76EF84"/>
    <w:rsid w:val="1F5A4DB6"/>
    <w:rsid w:val="204F7CF3"/>
    <w:rsid w:val="2130B208"/>
    <w:rsid w:val="232A1952"/>
    <w:rsid w:val="234713B4"/>
    <w:rsid w:val="23777354"/>
    <w:rsid w:val="23BDF988"/>
    <w:rsid w:val="241312D9"/>
    <w:rsid w:val="24357C7A"/>
    <w:rsid w:val="24E639B7"/>
    <w:rsid w:val="2531714D"/>
    <w:rsid w:val="257047EE"/>
    <w:rsid w:val="25D5076E"/>
    <w:rsid w:val="25E179B9"/>
    <w:rsid w:val="260566DC"/>
    <w:rsid w:val="261A1FBE"/>
    <w:rsid w:val="26696A26"/>
    <w:rsid w:val="2697D0A8"/>
    <w:rsid w:val="26B863F5"/>
    <w:rsid w:val="2777F1A0"/>
    <w:rsid w:val="28085AEF"/>
    <w:rsid w:val="28C52C9A"/>
    <w:rsid w:val="294751D6"/>
    <w:rsid w:val="297090EA"/>
    <w:rsid w:val="2AC3E783"/>
    <w:rsid w:val="2B57ADE3"/>
    <w:rsid w:val="2BB628CD"/>
    <w:rsid w:val="2C0F3D24"/>
    <w:rsid w:val="2CBD657F"/>
    <w:rsid w:val="3062D24C"/>
    <w:rsid w:val="310DE95C"/>
    <w:rsid w:val="318A22B6"/>
    <w:rsid w:val="31D4001E"/>
    <w:rsid w:val="31F2FF83"/>
    <w:rsid w:val="322D62AA"/>
    <w:rsid w:val="3319A29E"/>
    <w:rsid w:val="3358826F"/>
    <w:rsid w:val="33D3972C"/>
    <w:rsid w:val="33F869DB"/>
    <w:rsid w:val="33FFB3C8"/>
    <w:rsid w:val="344E34C9"/>
    <w:rsid w:val="345CAB60"/>
    <w:rsid w:val="34DF2326"/>
    <w:rsid w:val="3581C30B"/>
    <w:rsid w:val="35A1B616"/>
    <w:rsid w:val="35BE88CE"/>
    <w:rsid w:val="35D606DE"/>
    <w:rsid w:val="35EAC168"/>
    <w:rsid w:val="36521F8B"/>
    <w:rsid w:val="36818D17"/>
    <w:rsid w:val="373BF98C"/>
    <w:rsid w:val="37469111"/>
    <w:rsid w:val="3873BD79"/>
    <w:rsid w:val="3883D411"/>
    <w:rsid w:val="3883F90C"/>
    <w:rsid w:val="392C4EBC"/>
    <w:rsid w:val="399BEBBE"/>
    <w:rsid w:val="39C9E619"/>
    <w:rsid w:val="3A1DC452"/>
    <w:rsid w:val="3A3C5E43"/>
    <w:rsid w:val="3B109BAD"/>
    <w:rsid w:val="3B1D3D9D"/>
    <w:rsid w:val="3B269EDA"/>
    <w:rsid w:val="3B3437AA"/>
    <w:rsid w:val="3D235406"/>
    <w:rsid w:val="3D4C02A4"/>
    <w:rsid w:val="3E9C7778"/>
    <w:rsid w:val="3EE1F4F7"/>
    <w:rsid w:val="3EFAC83D"/>
    <w:rsid w:val="3F1A364B"/>
    <w:rsid w:val="3F5E9A76"/>
    <w:rsid w:val="3FB0D306"/>
    <w:rsid w:val="3FC58AB2"/>
    <w:rsid w:val="40120832"/>
    <w:rsid w:val="4070C049"/>
    <w:rsid w:val="416466F3"/>
    <w:rsid w:val="41C35CDF"/>
    <w:rsid w:val="41DDDB7C"/>
    <w:rsid w:val="41E27DCB"/>
    <w:rsid w:val="42866C02"/>
    <w:rsid w:val="429FDD9E"/>
    <w:rsid w:val="433199C4"/>
    <w:rsid w:val="43EA7677"/>
    <w:rsid w:val="4667FF76"/>
    <w:rsid w:val="46923E92"/>
    <w:rsid w:val="46A69E7D"/>
    <w:rsid w:val="46FDACFE"/>
    <w:rsid w:val="476D9831"/>
    <w:rsid w:val="47A50615"/>
    <w:rsid w:val="486FCF13"/>
    <w:rsid w:val="49134487"/>
    <w:rsid w:val="498AA3C0"/>
    <w:rsid w:val="4A0A03D4"/>
    <w:rsid w:val="4B255962"/>
    <w:rsid w:val="4BAE8DD0"/>
    <w:rsid w:val="4CE0F951"/>
    <w:rsid w:val="4D653168"/>
    <w:rsid w:val="4D78B3D7"/>
    <w:rsid w:val="4DEE3C58"/>
    <w:rsid w:val="4E2E837A"/>
    <w:rsid w:val="4E86D9BF"/>
    <w:rsid w:val="4EB9D61B"/>
    <w:rsid w:val="4F51D3F8"/>
    <w:rsid w:val="50DEF341"/>
    <w:rsid w:val="51799791"/>
    <w:rsid w:val="51848C77"/>
    <w:rsid w:val="51C82965"/>
    <w:rsid w:val="51C884E3"/>
    <w:rsid w:val="51F3FE28"/>
    <w:rsid w:val="53D18394"/>
    <w:rsid w:val="54B1DEFC"/>
    <w:rsid w:val="55909A09"/>
    <w:rsid w:val="5638EC99"/>
    <w:rsid w:val="56AC5DDA"/>
    <w:rsid w:val="56D8FEFC"/>
    <w:rsid w:val="56EF9655"/>
    <w:rsid w:val="57788B34"/>
    <w:rsid w:val="57E59345"/>
    <w:rsid w:val="582D9F72"/>
    <w:rsid w:val="582E1825"/>
    <w:rsid w:val="58571BD0"/>
    <w:rsid w:val="58A15559"/>
    <w:rsid w:val="58E0640F"/>
    <w:rsid w:val="595BDC7F"/>
    <w:rsid w:val="59A29CD1"/>
    <w:rsid w:val="59F3A967"/>
    <w:rsid w:val="5AC38417"/>
    <w:rsid w:val="5AC79B60"/>
    <w:rsid w:val="5B3F3946"/>
    <w:rsid w:val="5BC40D57"/>
    <w:rsid w:val="5CC5F3F2"/>
    <w:rsid w:val="5CCFDB6D"/>
    <w:rsid w:val="5D035D81"/>
    <w:rsid w:val="5DEA33B4"/>
    <w:rsid w:val="5E1CFA6D"/>
    <w:rsid w:val="5E243A41"/>
    <w:rsid w:val="5E2DF2F0"/>
    <w:rsid w:val="5E5B50CD"/>
    <w:rsid w:val="5E953915"/>
    <w:rsid w:val="5F498AE1"/>
    <w:rsid w:val="6009759D"/>
    <w:rsid w:val="60526854"/>
    <w:rsid w:val="60577F41"/>
    <w:rsid w:val="60A896E3"/>
    <w:rsid w:val="61903CA9"/>
    <w:rsid w:val="62C93223"/>
    <w:rsid w:val="62CBC6F7"/>
    <w:rsid w:val="62D9E54A"/>
    <w:rsid w:val="6383F659"/>
    <w:rsid w:val="63B72945"/>
    <w:rsid w:val="63C70449"/>
    <w:rsid w:val="63E195EF"/>
    <w:rsid w:val="64243685"/>
    <w:rsid w:val="64328199"/>
    <w:rsid w:val="64499A75"/>
    <w:rsid w:val="646F01ED"/>
    <w:rsid w:val="64D5E670"/>
    <w:rsid w:val="64F2FA1D"/>
    <w:rsid w:val="6514CB61"/>
    <w:rsid w:val="657C97A2"/>
    <w:rsid w:val="65DB5E31"/>
    <w:rsid w:val="65F5D122"/>
    <w:rsid w:val="663342B0"/>
    <w:rsid w:val="663C6569"/>
    <w:rsid w:val="66443AA4"/>
    <w:rsid w:val="66567575"/>
    <w:rsid w:val="669D94D9"/>
    <w:rsid w:val="68B6E69D"/>
    <w:rsid w:val="69A22D73"/>
    <w:rsid w:val="6A0064C7"/>
    <w:rsid w:val="6A47BEEB"/>
    <w:rsid w:val="6AAD5DAA"/>
    <w:rsid w:val="6AB044BC"/>
    <w:rsid w:val="6AC2E52E"/>
    <w:rsid w:val="6AF2F888"/>
    <w:rsid w:val="6BC5E13B"/>
    <w:rsid w:val="6BFBF11A"/>
    <w:rsid w:val="6C55FE94"/>
    <w:rsid w:val="6C6AEEE8"/>
    <w:rsid w:val="6C7C7789"/>
    <w:rsid w:val="6C88C69C"/>
    <w:rsid w:val="6CF2026D"/>
    <w:rsid w:val="6CFC1015"/>
    <w:rsid w:val="6D366483"/>
    <w:rsid w:val="6DCF6B10"/>
    <w:rsid w:val="6E1501AB"/>
    <w:rsid w:val="6E3269CA"/>
    <w:rsid w:val="6E6304EF"/>
    <w:rsid w:val="6EF62557"/>
    <w:rsid w:val="6F129DF8"/>
    <w:rsid w:val="6FC9757C"/>
    <w:rsid w:val="70014A6A"/>
    <w:rsid w:val="71829EBF"/>
    <w:rsid w:val="71B4859C"/>
    <w:rsid w:val="725D5B01"/>
    <w:rsid w:val="72CFC418"/>
    <w:rsid w:val="73E3016F"/>
    <w:rsid w:val="73F82D2B"/>
    <w:rsid w:val="7431600A"/>
    <w:rsid w:val="746EC6AD"/>
    <w:rsid w:val="74D8454B"/>
    <w:rsid w:val="755BA8B1"/>
    <w:rsid w:val="75A60661"/>
    <w:rsid w:val="765DE081"/>
    <w:rsid w:val="7662354A"/>
    <w:rsid w:val="76ACDBCE"/>
    <w:rsid w:val="76C86268"/>
    <w:rsid w:val="76F4AA22"/>
    <w:rsid w:val="773D2DD4"/>
    <w:rsid w:val="7772230F"/>
    <w:rsid w:val="785FA1EE"/>
    <w:rsid w:val="78960668"/>
    <w:rsid w:val="78D17ECB"/>
    <w:rsid w:val="78FDFE01"/>
    <w:rsid w:val="793C4182"/>
    <w:rsid w:val="795D8927"/>
    <w:rsid w:val="79DDE2AC"/>
    <w:rsid w:val="7AA65C16"/>
    <w:rsid w:val="7ABDC385"/>
    <w:rsid w:val="7AFEDA55"/>
    <w:rsid w:val="7BDCDE88"/>
    <w:rsid w:val="7CC3F161"/>
    <w:rsid w:val="7E1F6590"/>
    <w:rsid w:val="7E9B2A38"/>
    <w:rsid w:val="7EE08A5A"/>
    <w:rsid w:val="7F33D7B4"/>
    <w:rsid w:val="7FB24572"/>
    <w:rsid w:val="7FC70E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0BF9D9B"/>
  <w15:docId w15:val="{FB12868A-E424-407F-B0AB-FFC2EAC7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216429"/>
    <w:pPr>
      <w:widowControl/>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216429"/>
    <w:pPr>
      <w:tabs>
        <w:tab w:val="center" w:pos="4680"/>
        <w:tab w:val="right" w:pos="9360"/>
      </w:tabs>
    </w:pPr>
  </w:style>
  <w:style w:type="character" w:customStyle="1" w:styleId="HeaderChar">
    <w:name w:val="Header Char"/>
    <w:basedOn w:val="DefaultParagraphFont"/>
    <w:link w:val="Header"/>
    <w:uiPriority w:val="99"/>
    <w:rsid w:val="00216429"/>
  </w:style>
  <w:style w:type="paragraph" w:styleId="Footer">
    <w:name w:val="footer"/>
    <w:basedOn w:val="Normal"/>
    <w:link w:val="FooterChar"/>
    <w:uiPriority w:val="99"/>
    <w:unhideWhenUsed/>
    <w:rsid w:val="00216429"/>
    <w:pPr>
      <w:tabs>
        <w:tab w:val="center" w:pos="4680"/>
        <w:tab w:val="right" w:pos="9360"/>
      </w:tabs>
    </w:pPr>
  </w:style>
  <w:style w:type="character" w:customStyle="1" w:styleId="FooterChar">
    <w:name w:val="Footer Char"/>
    <w:basedOn w:val="DefaultParagraphFont"/>
    <w:link w:val="Footer"/>
    <w:uiPriority w:val="99"/>
    <w:rsid w:val="00216429"/>
  </w:style>
  <w:style w:type="character" w:styleId="Hyperlink">
    <w:name w:val="Hyperlink"/>
    <w:basedOn w:val="DefaultParagraphFont"/>
    <w:uiPriority w:val="99"/>
    <w:unhideWhenUsed/>
    <w:rsid w:val="00226F50"/>
    <w:rPr>
      <w:color w:val="0000FF" w:themeColor="hyperlink"/>
      <w:u w:val="single"/>
    </w:rPr>
  </w:style>
  <w:style w:type="paragraph" w:styleId="BalloonText">
    <w:name w:val="Balloon Text"/>
    <w:basedOn w:val="Normal"/>
    <w:link w:val="BalloonTextChar"/>
    <w:uiPriority w:val="99"/>
    <w:semiHidden/>
    <w:unhideWhenUsed/>
    <w:rsid w:val="008408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859"/>
    <w:rPr>
      <w:rFonts w:ascii="Segoe UI" w:hAnsi="Segoe UI" w:cs="Segoe UI"/>
      <w:sz w:val="18"/>
      <w:szCs w:val="18"/>
    </w:rPr>
  </w:style>
  <w:style w:type="character" w:styleId="CommentReference">
    <w:name w:val="annotation reference"/>
    <w:basedOn w:val="DefaultParagraphFont"/>
    <w:uiPriority w:val="99"/>
    <w:semiHidden/>
    <w:unhideWhenUsed/>
    <w:rsid w:val="000D1A7E"/>
    <w:rPr>
      <w:sz w:val="16"/>
      <w:szCs w:val="16"/>
    </w:rPr>
  </w:style>
  <w:style w:type="paragraph" w:styleId="CommentText">
    <w:name w:val="annotation text"/>
    <w:basedOn w:val="Normal"/>
    <w:link w:val="CommentTextChar"/>
    <w:uiPriority w:val="99"/>
    <w:unhideWhenUsed/>
    <w:rsid w:val="000D1A7E"/>
    <w:rPr>
      <w:sz w:val="20"/>
      <w:szCs w:val="20"/>
    </w:rPr>
  </w:style>
  <w:style w:type="character" w:customStyle="1" w:styleId="CommentTextChar">
    <w:name w:val="Comment Text Char"/>
    <w:basedOn w:val="DefaultParagraphFont"/>
    <w:link w:val="CommentText"/>
    <w:uiPriority w:val="99"/>
    <w:rsid w:val="000D1A7E"/>
    <w:rPr>
      <w:sz w:val="20"/>
      <w:szCs w:val="20"/>
    </w:rPr>
  </w:style>
  <w:style w:type="paragraph" w:styleId="CommentSubject">
    <w:name w:val="annotation subject"/>
    <w:basedOn w:val="CommentText"/>
    <w:next w:val="CommentText"/>
    <w:link w:val="CommentSubjectChar"/>
    <w:uiPriority w:val="99"/>
    <w:semiHidden/>
    <w:unhideWhenUsed/>
    <w:rsid w:val="000D1A7E"/>
    <w:rPr>
      <w:b/>
      <w:bCs/>
    </w:rPr>
  </w:style>
  <w:style w:type="character" w:customStyle="1" w:styleId="CommentSubjectChar">
    <w:name w:val="Comment Subject Char"/>
    <w:basedOn w:val="CommentTextChar"/>
    <w:link w:val="CommentSubject"/>
    <w:uiPriority w:val="99"/>
    <w:semiHidden/>
    <w:rsid w:val="000D1A7E"/>
    <w:rPr>
      <w:b/>
      <w:bCs/>
      <w:sz w:val="20"/>
      <w:szCs w:val="20"/>
    </w:rPr>
  </w:style>
  <w:style w:type="character" w:styleId="FollowedHyperlink">
    <w:name w:val="FollowedHyperlink"/>
    <w:basedOn w:val="DefaultParagraphFont"/>
    <w:uiPriority w:val="99"/>
    <w:semiHidden/>
    <w:unhideWhenUsed/>
    <w:rsid w:val="0016789F"/>
    <w:rPr>
      <w:color w:val="800080" w:themeColor="followedHyperlink"/>
      <w:u w:val="single"/>
    </w:rPr>
  </w:style>
  <w:style w:type="table" w:styleId="TableGrid">
    <w:name w:val="Table Grid"/>
    <w:basedOn w:val="TableNormal"/>
    <w:uiPriority w:val="39"/>
    <w:rsid w:val="00A12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01D1"/>
    <w:pPr>
      <w:widowControl/>
    </w:pPr>
  </w:style>
  <w:style w:type="character" w:styleId="UnresolvedMention">
    <w:name w:val="Unresolved Mention"/>
    <w:basedOn w:val="DefaultParagraphFont"/>
    <w:uiPriority w:val="99"/>
    <w:semiHidden/>
    <w:unhideWhenUsed/>
    <w:rsid w:val="00EE7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iventhealth.org/privacy-notice" TargetMode="External"/><Relationship Id="rId5" Type="http://schemas.openxmlformats.org/officeDocument/2006/relationships/styles" Target="styles.xml"/><Relationship Id="rId10" Type="http://schemas.openxmlformats.org/officeDocument/2006/relationships/hyperlink" Target="https://viventhealth.org/privacy-no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1b25739-f0ee-49cd-9347-9427c1ca0a86">
      <Terms xmlns="http://schemas.microsoft.com/office/infopath/2007/PartnerControls"/>
    </lcf76f155ced4ddcb4097134ff3c332f>
    <TaxCatchAll xmlns="ae6ec7f5-b295-48d9-b871-fa15c594b4d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2ED1DB9BEDDC42AD8CB7BF75B0BD41" ma:contentTypeVersion="20" ma:contentTypeDescription="Create a new document." ma:contentTypeScope="" ma:versionID="f0f8c423944f70fae9328fdf3cfa6420">
  <xsd:schema xmlns:xsd="http://www.w3.org/2001/XMLSchema" xmlns:xs="http://www.w3.org/2001/XMLSchema" xmlns:p="http://schemas.microsoft.com/office/2006/metadata/properties" xmlns:ns1="http://schemas.microsoft.com/sharepoint/v3" xmlns:ns2="a1b25739-f0ee-49cd-9347-9427c1ca0a86" xmlns:ns3="ae6ec7f5-b295-48d9-b871-fa15c594b4d3" targetNamespace="http://schemas.microsoft.com/office/2006/metadata/properties" ma:root="true" ma:fieldsID="785ec8b21aba8fcaa6f3b435477f7afd" ns1:_="" ns2:_="" ns3:_="">
    <xsd:import namespace="http://schemas.microsoft.com/sharepoint/v3"/>
    <xsd:import namespace="a1b25739-f0ee-49cd-9347-9427c1ca0a86"/>
    <xsd:import namespace="ae6ec7f5-b295-48d9-b871-fa15c594b4d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b25739-f0ee-49cd-9347-9427c1ca0a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fe4701-8367-4f70-9e87-1d276507c9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6ec7f5-b295-48d9-b871-fa15c594b4d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76f2cd-e9fa-48a3-ad9a-6d47a3cee7a1}" ma:internalName="TaxCatchAll" ma:showField="CatchAllData" ma:web="ae6ec7f5-b295-48d9-b871-fa15c594b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ABBF7-4F0C-45B1-B8D3-BF8AC3D2964F}">
  <ds:schemaRefs>
    <ds:schemaRef ds:uri="http://schemas.microsoft.com/sharepoint/v3/contenttype/forms"/>
  </ds:schemaRefs>
</ds:datastoreItem>
</file>

<file path=customXml/itemProps2.xml><?xml version="1.0" encoding="utf-8"?>
<ds:datastoreItem xmlns:ds="http://schemas.openxmlformats.org/officeDocument/2006/customXml" ds:itemID="{76BA8CC1-D9C0-4FEB-BAB4-2A84F47FE800}">
  <ds:schemaRefs>
    <ds:schemaRef ds:uri="http://schemas.microsoft.com/office/2006/metadata/properties"/>
    <ds:schemaRef ds:uri="http://schemas.microsoft.com/office/infopath/2007/PartnerControls"/>
    <ds:schemaRef ds:uri="http://schemas.microsoft.com/sharepoint/v3"/>
    <ds:schemaRef ds:uri="a1b25739-f0ee-49cd-9347-9427c1ca0a86"/>
    <ds:schemaRef ds:uri="ae6ec7f5-b295-48d9-b871-fa15c594b4d3"/>
  </ds:schemaRefs>
</ds:datastoreItem>
</file>

<file path=customXml/itemProps3.xml><?xml version="1.0" encoding="utf-8"?>
<ds:datastoreItem xmlns:ds="http://schemas.openxmlformats.org/officeDocument/2006/customXml" ds:itemID="{0AEE6F06-594C-41EE-916C-31AC76505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b25739-f0ee-49cd-9347-9427c1ca0a86"/>
    <ds:schemaRef ds:uri="ae6ec7f5-b295-48d9-b871-fa15c594b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3044</Words>
  <Characters>17356</Characters>
  <Application>Microsoft Office Word</Application>
  <DocSecurity>0</DocSecurity>
  <Lines>144</Lines>
  <Paragraphs>40</Paragraphs>
  <ScaleCrop>false</ScaleCrop>
  <Company/>
  <LinksUpToDate>false</LinksUpToDate>
  <CharactersWithSpaces>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Guinn</dc:creator>
  <cp:lastModifiedBy>Byron and Maria Raquel Olmedo</cp:lastModifiedBy>
  <cp:revision>20</cp:revision>
  <cp:lastPrinted>2019-12-06T05:17:00Z</cp:lastPrinted>
  <dcterms:created xsi:type="dcterms:W3CDTF">2024-12-03T20:19:00Z</dcterms:created>
  <dcterms:modified xsi:type="dcterms:W3CDTF">2025-01-11T15:58:00Z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0x010100B82ED1DB9BEDDC42AD8CB7BF75B0BD41</vt:lpwstr>
  </property>
  <property fmtid="{D5CDD505-2E9C-101B-9397-08002B2CF9AE}" pid="3" name="Created">
    <vt:filetime>2019-01-03T00:00:00Z</vt:filetime>
  </property>
  <property fmtid="{D5CDD505-2E9C-101B-9397-08002B2CF9AE}" pid="4" name="LastSaved">
    <vt:filetime>2019-03-17T00:00:00Z</vt:filetime>
  </property>
  <property fmtid="{D5CDD505-2E9C-101B-9397-08002B2CF9AE}" pid="5" name="MediaServiceImageTags">
    <vt:lpwstr/>
  </property>
</Properties>
</file>